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626" w:rsidRDefault="008A1626">
      <w:pPr>
        <w:spacing w:after="0" w:line="240" w:lineRule="auto"/>
        <w:jc w:val="center"/>
        <w:rPr>
          <w:rFonts w:ascii="Tw Cen MT" w:eastAsia="Tw Cen MT" w:hAnsi="Tw Cen MT" w:cs="Tw Cen MT"/>
          <w:b/>
          <w:color w:val="000000"/>
          <w:sz w:val="28"/>
          <w:u w:val="single"/>
          <w:shd w:val="clear" w:color="auto" w:fill="FFFFFF"/>
        </w:rPr>
      </w:pPr>
    </w:p>
    <w:p w:rsidR="008A1626" w:rsidRDefault="00D418FD" w:rsidP="00EC07C7">
      <w:pPr>
        <w:spacing w:after="0" w:line="240" w:lineRule="auto"/>
        <w:jc w:val="center"/>
        <w:rPr>
          <w:rFonts w:ascii="Calibri" w:eastAsia="Calibri" w:hAnsi="Calibri" w:cs="Calibri"/>
          <w:color w:val="212121"/>
          <w:sz w:val="28"/>
          <w:shd w:val="clear" w:color="auto" w:fill="FFFFFF"/>
        </w:rPr>
      </w:pPr>
      <w:r>
        <w:rPr>
          <w:rFonts w:ascii="Tw Cen MT" w:eastAsia="Tw Cen MT" w:hAnsi="Tw Cen MT" w:cs="Tw Cen MT"/>
          <w:b/>
          <w:color w:val="000000"/>
          <w:sz w:val="28"/>
          <w:u w:val="single"/>
          <w:shd w:val="clear" w:color="auto" w:fill="FFFFFF"/>
        </w:rPr>
        <w:t xml:space="preserve">Safeguarding and Behaviour information and protocols in the Bilingual Stream </w:t>
      </w:r>
      <w:r w:rsidR="00705882">
        <w:rPr>
          <w:rFonts w:ascii="Tw Cen MT" w:eastAsia="Tw Cen MT" w:hAnsi="Tw Cen MT" w:cs="Tw Cen MT"/>
          <w:b/>
          <w:sz w:val="28"/>
          <w:u w:val="single"/>
          <w:shd w:val="clear" w:color="auto" w:fill="FFFFFF"/>
        </w:rPr>
        <w:t>202</w:t>
      </w:r>
      <w:r w:rsidR="00474B0A">
        <w:rPr>
          <w:rFonts w:ascii="Tw Cen MT" w:eastAsia="Tw Cen MT" w:hAnsi="Tw Cen MT" w:cs="Tw Cen MT"/>
          <w:b/>
          <w:sz w:val="28"/>
          <w:u w:val="single"/>
          <w:shd w:val="clear" w:color="auto" w:fill="FFFFFF"/>
        </w:rPr>
        <w:t>4</w:t>
      </w:r>
      <w:r w:rsidR="00705882">
        <w:rPr>
          <w:rFonts w:ascii="Tw Cen MT" w:eastAsia="Tw Cen MT" w:hAnsi="Tw Cen MT" w:cs="Tw Cen MT"/>
          <w:b/>
          <w:sz w:val="28"/>
          <w:u w:val="single"/>
          <w:shd w:val="clear" w:color="auto" w:fill="FFFFFF"/>
        </w:rPr>
        <w:t>-2</w:t>
      </w:r>
      <w:r w:rsidR="00474B0A">
        <w:rPr>
          <w:rFonts w:ascii="Tw Cen MT" w:eastAsia="Tw Cen MT" w:hAnsi="Tw Cen MT" w:cs="Tw Cen MT"/>
          <w:b/>
          <w:sz w:val="28"/>
          <w:u w:val="single"/>
          <w:shd w:val="clear" w:color="auto" w:fill="FFFFFF"/>
        </w:rPr>
        <w:t>5</w:t>
      </w:r>
    </w:p>
    <w:p w:rsidR="008A1626" w:rsidRDefault="008A1626">
      <w:pPr>
        <w:spacing w:after="0" w:line="240" w:lineRule="auto"/>
        <w:jc w:val="center"/>
        <w:rPr>
          <w:rFonts w:ascii="Calibri" w:eastAsia="Calibri" w:hAnsi="Calibri" w:cs="Calibri"/>
          <w:color w:val="212121"/>
          <w:sz w:val="28"/>
          <w:shd w:val="clear" w:color="auto" w:fill="FFFFFF"/>
        </w:rPr>
      </w:pPr>
    </w:p>
    <w:p w:rsidR="008A1626" w:rsidRDefault="00D418FD">
      <w:pPr>
        <w:spacing w:after="0" w:line="240" w:lineRule="auto"/>
        <w:rPr>
          <w:rFonts w:ascii="Calibri" w:eastAsia="Calibri" w:hAnsi="Calibri" w:cs="Calibri"/>
          <w:color w:val="212121"/>
          <w:sz w:val="28"/>
          <w:shd w:val="clear" w:color="auto" w:fill="FFFFFF"/>
        </w:rPr>
      </w:pPr>
      <w:r>
        <w:rPr>
          <w:rFonts w:ascii="Tw Cen MT" w:eastAsia="Tw Cen MT" w:hAnsi="Tw Cen MT" w:cs="Tw Cen MT"/>
          <w:b/>
          <w:color w:val="000000"/>
          <w:sz w:val="24"/>
          <w:shd w:val="clear" w:color="auto" w:fill="FFFFFF"/>
        </w:rPr>
        <w:t>Behaviour in the Bilingual Stream</w:t>
      </w:r>
    </w:p>
    <w:p w:rsidR="008A1626" w:rsidRDefault="00D418FD">
      <w:pPr>
        <w:numPr>
          <w:ilvl w:val="0"/>
          <w:numId w:val="1"/>
        </w:numPr>
        <w:tabs>
          <w:tab w:val="left" w:pos="720"/>
        </w:tabs>
        <w:spacing w:after="0" w:line="240" w:lineRule="auto"/>
        <w:ind w:left="720" w:hanging="360"/>
        <w:rPr>
          <w:rFonts w:ascii="Calibri" w:eastAsia="Calibri" w:hAnsi="Calibri" w:cs="Calibri"/>
          <w:color w:val="212121"/>
          <w:sz w:val="28"/>
          <w:shd w:val="clear" w:color="auto" w:fill="FFFFFF"/>
        </w:rPr>
      </w:pPr>
      <w:r>
        <w:rPr>
          <w:rFonts w:ascii="Tw Cen MT" w:eastAsia="Tw Cen MT" w:hAnsi="Tw Cen MT" w:cs="Tw Cen MT"/>
          <w:color w:val="000000"/>
          <w:sz w:val="24"/>
          <w:shd w:val="clear" w:color="auto" w:fill="FFFFFF"/>
        </w:rPr>
        <w:t>The class teacher takes primary responsibility and addresses all behavioural issues as they arise in class, irrespective of the registration of the pupils in question.</w:t>
      </w:r>
    </w:p>
    <w:p w:rsidR="008A1626" w:rsidRDefault="00D418FD">
      <w:pPr>
        <w:numPr>
          <w:ilvl w:val="0"/>
          <w:numId w:val="1"/>
        </w:numPr>
        <w:tabs>
          <w:tab w:val="left" w:pos="720"/>
        </w:tabs>
        <w:spacing w:after="0" w:line="240" w:lineRule="auto"/>
        <w:ind w:left="720" w:hanging="360"/>
        <w:rPr>
          <w:rFonts w:ascii="Calibri" w:eastAsia="Calibri" w:hAnsi="Calibri" w:cs="Calibri"/>
          <w:color w:val="212121"/>
          <w:sz w:val="28"/>
          <w:shd w:val="clear" w:color="auto" w:fill="FFFFFF"/>
        </w:rPr>
      </w:pPr>
      <w:r>
        <w:rPr>
          <w:rFonts w:ascii="Tw Cen MT" w:eastAsia="Tw Cen MT" w:hAnsi="Tw Cen MT" w:cs="Tw Cen MT"/>
          <w:color w:val="000000"/>
          <w:sz w:val="24"/>
          <w:shd w:val="clear" w:color="auto" w:fill="FFFFFF"/>
        </w:rPr>
        <w:t>Where the behaviour is such that parents need to be contacted, the class teacher does this, irrespective of the registration of the pupils in question.</w:t>
      </w:r>
    </w:p>
    <w:p w:rsidR="008A1626" w:rsidRPr="00DF412A" w:rsidRDefault="00D418FD">
      <w:pPr>
        <w:numPr>
          <w:ilvl w:val="0"/>
          <w:numId w:val="1"/>
        </w:numPr>
        <w:tabs>
          <w:tab w:val="left" w:pos="720"/>
        </w:tabs>
        <w:spacing w:after="0" w:line="240" w:lineRule="auto"/>
        <w:ind w:left="720" w:hanging="360"/>
        <w:rPr>
          <w:rFonts w:ascii="Calibri" w:eastAsia="Calibri" w:hAnsi="Calibri" w:cs="Calibri"/>
          <w:sz w:val="28"/>
          <w:shd w:val="clear" w:color="auto" w:fill="FFFFFF"/>
        </w:rPr>
      </w:pPr>
      <w:r>
        <w:rPr>
          <w:rFonts w:ascii="Tw Cen MT" w:eastAsia="Tw Cen MT" w:hAnsi="Tw Cen MT" w:cs="Tw Cen MT"/>
          <w:color w:val="000000"/>
          <w:sz w:val="24"/>
          <w:shd w:val="clear" w:color="auto" w:fill="FFFFFF"/>
        </w:rPr>
        <w:t xml:space="preserve">Where the behaviour requires the involvement of leadership, the class teacher will inform the leadership of the child(ren)'s school of registration.  </w:t>
      </w:r>
      <w:r>
        <w:rPr>
          <w:rFonts w:ascii="Tw Cen MT" w:eastAsia="Tw Cen MT" w:hAnsi="Tw Cen MT" w:cs="Tw Cen MT"/>
          <w:sz w:val="24"/>
          <w:shd w:val="clear" w:color="auto" w:fill="FFFFFF"/>
        </w:rPr>
        <w:t xml:space="preserve">Leadership will take responsibility from that point.  </w:t>
      </w:r>
      <w:r w:rsidR="00EC07C7">
        <w:rPr>
          <w:rFonts w:ascii="Tw Cen MT" w:eastAsia="Tw Cen MT" w:hAnsi="Tw Cen MT" w:cs="Tw Cen MT"/>
          <w:sz w:val="24"/>
          <w:shd w:val="clear" w:color="auto" w:fill="FFFFFF"/>
        </w:rPr>
        <w:t>Ecole de Wix</w:t>
      </w:r>
      <w:r>
        <w:rPr>
          <w:rFonts w:ascii="Tw Cen MT" w:eastAsia="Tw Cen MT" w:hAnsi="Tw Cen MT" w:cs="Tw Cen MT"/>
          <w:sz w:val="24"/>
          <w:shd w:val="clear" w:color="auto" w:fill="FFFFFF"/>
        </w:rPr>
        <w:t xml:space="preserve"> teachers </w:t>
      </w:r>
      <w:r w:rsidRPr="00DF412A">
        <w:rPr>
          <w:rFonts w:ascii="Tw Cen MT" w:eastAsia="Tw Cen MT" w:hAnsi="Tw Cen MT" w:cs="Tw Cen MT"/>
          <w:sz w:val="24"/>
          <w:shd w:val="clear" w:color="auto" w:fill="FFFFFF"/>
        </w:rPr>
        <w:t>should contact Alex Williams</w:t>
      </w:r>
      <w:r w:rsidR="00705882">
        <w:rPr>
          <w:rFonts w:ascii="Tw Cen MT" w:eastAsia="Tw Cen MT" w:hAnsi="Tw Cen MT" w:cs="Tw Cen MT"/>
          <w:sz w:val="24"/>
          <w:shd w:val="clear" w:color="auto" w:fill="FFFFFF"/>
        </w:rPr>
        <w:t xml:space="preserve"> or Dermot Mullin</w:t>
      </w:r>
      <w:r w:rsidRPr="00DF412A">
        <w:rPr>
          <w:rFonts w:ascii="Tw Cen MT" w:eastAsia="Tw Cen MT" w:hAnsi="Tw Cen MT" w:cs="Tw Cen MT"/>
          <w:sz w:val="24"/>
          <w:shd w:val="clear" w:color="auto" w:fill="FFFFFF"/>
        </w:rPr>
        <w:t xml:space="preserve">; </w:t>
      </w:r>
      <w:r w:rsidR="00EC07C7">
        <w:rPr>
          <w:rFonts w:ascii="Tw Cen MT" w:eastAsia="Tw Cen MT" w:hAnsi="Tw Cen MT" w:cs="Tw Cen MT"/>
          <w:sz w:val="24"/>
          <w:shd w:val="clear" w:color="auto" w:fill="FFFFFF"/>
        </w:rPr>
        <w:t>Belleville Wix Academy</w:t>
      </w:r>
      <w:r w:rsidRPr="00DF412A">
        <w:rPr>
          <w:rFonts w:ascii="Tw Cen MT" w:eastAsia="Tw Cen MT" w:hAnsi="Tw Cen MT" w:cs="Tw Cen MT"/>
          <w:sz w:val="24"/>
          <w:shd w:val="clear" w:color="auto" w:fill="FFFFFF"/>
        </w:rPr>
        <w:t xml:space="preserve"> teachers should contact </w:t>
      </w:r>
      <w:r w:rsidR="00705882">
        <w:rPr>
          <w:rFonts w:ascii="Tw Cen MT" w:eastAsia="Tw Cen MT" w:hAnsi="Tw Cen MT" w:cs="Tw Cen MT"/>
          <w:sz w:val="24"/>
          <w:shd w:val="clear" w:color="auto" w:fill="FFFFFF"/>
        </w:rPr>
        <w:t xml:space="preserve">Thibaut </w:t>
      </w:r>
      <w:proofErr w:type="spellStart"/>
      <w:r w:rsidR="00705882">
        <w:rPr>
          <w:rFonts w:ascii="Tw Cen MT" w:eastAsia="Tw Cen MT" w:hAnsi="Tw Cen MT" w:cs="Tw Cen MT"/>
          <w:sz w:val="24"/>
          <w:shd w:val="clear" w:color="auto" w:fill="FFFFFF"/>
        </w:rPr>
        <w:t>Ventelou</w:t>
      </w:r>
      <w:proofErr w:type="spellEnd"/>
      <w:r w:rsidR="00705882">
        <w:rPr>
          <w:rFonts w:ascii="Tw Cen MT" w:eastAsia="Tw Cen MT" w:hAnsi="Tw Cen MT" w:cs="Tw Cen MT"/>
          <w:sz w:val="24"/>
          <w:shd w:val="clear" w:color="auto" w:fill="FFFFFF"/>
        </w:rPr>
        <w:t>.</w:t>
      </w:r>
    </w:p>
    <w:p w:rsidR="008A1626" w:rsidRPr="00DF412A" w:rsidRDefault="00D418FD">
      <w:pPr>
        <w:numPr>
          <w:ilvl w:val="0"/>
          <w:numId w:val="1"/>
        </w:numPr>
        <w:tabs>
          <w:tab w:val="left" w:pos="720"/>
        </w:tabs>
        <w:spacing w:after="0" w:line="240" w:lineRule="auto"/>
        <w:ind w:left="720" w:hanging="360"/>
        <w:rPr>
          <w:rFonts w:ascii="Calibri" w:eastAsia="Calibri" w:hAnsi="Calibri" w:cs="Calibri"/>
          <w:sz w:val="28"/>
          <w:shd w:val="clear" w:color="auto" w:fill="FFFFFF"/>
        </w:rPr>
      </w:pPr>
      <w:r w:rsidRPr="00DF412A">
        <w:rPr>
          <w:rFonts w:ascii="Tw Cen MT" w:eastAsia="Tw Cen MT" w:hAnsi="Tw Cen MT" w:cs="Tw Cen MT"/>
          <w:sz w:val="24"/>
          <w:shd w:val="clear" w:color="auto" w:fill="FFFFFF"/>
        </w:rPr>
        <w:t>The heads will work together where an issue involves children from both schools. They will keep one another informed where they are involved in behavioural issues during the other school's teaching time.</w:t>
      </w:r>
    </w:p>
    <w:p w:rsidR="008A1626" w:rsidRPr="00DF412A" w:rsidRDefault="00D418FD">
      <w:pPr>
        <w:numPr>
          <w:ilvl w:val="0"/>
          <w:numId w:val="1"/>
        </w:numPr>
        <w:tabs>
          <w:tab w:val="left" w:pos="720"/>
        </w:tabs>
        <w:spacing w:after="0" w:line="240" w:lineRule="auto"/>
        <w:ind w:left="720" w:hanging="360"/>
        <w:rPr>
          <w:rFonts w:ascii="Calibri" w:eastAsia="Calibri" w:hAnsi="Calibri" w:cs="Calibri"/>
          <w:sz w:val="28"/>
          <w:shd w:val="clear" w:color="auto" w:fill="FFFFFF"/>
        </w:rPr>
      </w:pPr>
      <w:r w:rsidRPr="00DF412A">
        <w:rPr>
          <w:rFonts w:ascii="Tw Cen MT" w:eastAsia="Tw Cen MT" w:hAnsi="Tw Cen MT" w:cs="Tw Cen MT"/>
          <w:sz w:val="24"/>
          <w:shd w:val="clear" w:color="auto" w:fill="FFFFFF"/>
        </w:rPr>
        <w:t>The co-teachers will keep one another informed of all behavioural issues and parent contact during their weekly meetings, or sooner where necessary.</w:t>
      </w:r>
    </w:p>
    <w:p w:rsidR="008A1626" w:rsidRPr="00DF412A" w:rsidRDefault="00D418FD">
      <w:pPr>
        <w:numPr>
          <w:ilvl w:val="0"/>
          <w:numId w:val="1"/>
        </w:numPr>
        <w:tabs>
          <w:tab w:val="left" w:pos="720"/>
        </w:tabs>
        <w:spacing w:after="0" w:line="240" w:lineRule="auto"/>
        <w:ind w:left="720" w:hanging="360"/>
        <w:rPr>
          <w:rFonts w:ascii="Calibri" w:eastAsia="Calibri" w:hAnsi="Calibri" w:cs="Calibri"/>
          <w:sz w:val="28"/>
          <w:shd w:val="clear" w:color="auto" w:fill="FFFFFF"/>
        </w:rPr>
      </w:pPr>
      <w:r w:rsidRPr="00DF412A">
        <w:rPr>
          <w:rFonts w:ascii="Tw Cen MT" w:eastAsia="Tw Cen MT" w:hAnsi="Tw Cen MT" w:cs="Tw Cen MT"/>
          <w:sz w:val="24"/>
          <w:shd w:val="clear" w:color="auto" w:fill="FFFFFF"/>
        </w:rPr>
        <w:t>Class teachers from one school and the leadership from the other school will liaise where leaders need to contact pupils during the class teacher's teaching time.</w:t>
      </w:r>
    </w:p>
    <w:p w:rsidR="008A1626" w:rsidRPr="00DF412A" w:rsidRDefault="008A1626">
      <w:pPr>
        <w:spacing w:after="0" w:line="240" w:lineRule="auto"/>
        <w:ind w:left="720"/>
        <w:rPr>
          <w:rFonts w:ascii="Calibri" w:eastAsia="Calibri" w:hAnsi="Calibri" w:cs="Calibri"/>
          <w:sz w:val="28"/>
          <w:shd w:val="clear" w:color="auto" w:fill="FFFFFF"/>
        </w:rPr>
      </w:pPr>
    </w:p>
    <w:p w:rsidR="008A1626" w:rsidRPr="00DF412A" w:rsidRDefault="00D418FD">
      <w:pPr>
        <w:spacing w:after="0" w:line="240" w:lineRule="auto"/>
        <w:rPr>
          <w:rFonts w:ascii="Tw Cen MT" w:eastAsia="Tw Cen MT" w:hAnsi="Tw Cen MT" w:cs="Tw Cen MT"/>
          <w:b/>
          <w:sz w:val="24"/>
          <w:shd w:val="clear" w:color="auto" w:fill="FFFFFF"/>
        </w:rPr>
      </w:pPr>
      <w:r w:rsidRPr="00DF412A">
        <w:rPr>
          <w:rFonts w:ascii="Tw Cen MT" w:eastAsia="Tw Cen MT" w:hAnsi="Tw Cen MT" w:cs="Tw Cen MT"/>
          <w:b/>
          <w:sz w:val="24"/>
          <w:shd w:val="clear" w:color="auto" w:fill="FFFFFF"/>
        </w:rPr>
        <w:t>Safeguarding in the Bilingual Stream</w:t>
      </w:r>
    </w:p>
    <w:p w:rsidR="008A1626" w:rsidRPr="00DF412A" w:rsidRDefault="008A1626">
      <w:pPr>
        <w:spacing w:after="0" w:line="240" w:lineRule="auto"/>
        <w:rPr>
          <w:rFonts w:ascii="Calibri" w:eastAsia="Calibri" w:hAnsi="Calibri" w:cs="Calibri"/>
          <w:sz w:val="28"/>
          <w:shd w:val="clear" w:color="auto" w:fill="FFFFFF"/>
        </w:rPr>
      </w:pPr>
    </w:p>
    <w:p w:rsidR="008A1626" w:rsidRPr="00DF412A" w:rsidRDefault="00D418FD">
      <w:pPr>
        <w:numPr>
          <w:ilvl w:val="0"/>
          <w:numId w:val="2"/>
        </w:numPr>
        <w:tabs>
          <w:tab w:val="left" w:pos="720"/>
        </w:tabs>
        <w:spacing w:after="0" w:line="240" w:lineRule="auto"/>
        <w:ind w:left="720" w:hanging="360"/>
        <w:rPr>
          <w:rFonts w:ascii="Times New Roman" w:eastAsia="Times New Roman" w:hAnsi="Times New Roman" w:cs="Times New Roman"/>
          <w:sz w:val="24"/>
        </w:rPr>
      </w:pPr>
      <w:r w:rsidRPr="00DF412A">
        <w:rPr>
          <w:rFonts w:ascii="Tw Cen MT" w:eastAsia="Tw Cen MT" w:hAnsi="Tw Cen MT" w:cs="Tw Cen MT"/>
          <w:sz w:val="24"/>
        </w:rPr>
        <w:t xml:space="preserve">Where the class teacher becomes aware of a potential safeguarding concern, they will speak to a member of the safeguarding team in the child/children's school of registration promptly - either immediately, or by the end of the next break from class – and always before the end of that school day. </w:t>
      </w:r>
      <w:r w:rsidR="00EC07C7">
        <w:rPr>
          <w:rFonts w:ascii="Tw Cen MT" w:eastAsia="Tw Cen MT" w:hAnsi="Tw Cen MT" w:cs="Tw Cen MT"/>
          <w:sz w:val="24"/>
        </w:rPr>
        <w:t>Ecole de Wix</w:t>
      </w:r>
      <w:r w:rsidRPr="00DF412A">
        <w:rPr>
          <w:rFonts w:ascii="Tw Cen MT" w:eastAsia="Tw Cen MT" w:hAnsi="Tw Cen MT" w:cs="Tw Cen MT"/>
          <w:sz w:val="24"/>
        </w:rPr>
        <w:t xml:space="preserve"> teachers should contact Alex Williams or, in her absence, a B</w:t>
      </w:r>
      <w:r w:rsidR="00EC07C7">
        <w:rPr>
          <w:rFonts w:ascii="Tw Cen MT" w:eastAsia="Tw Cen MT" w:hAnsi="Tw Cen MT" w:cs="Tw Cen MT"/>
          <w:sz w:val="24"/>
        </w:rPr>
        <w:t xml:space="preserve">elleville </w:t>
      </w:r>
      <w:r w:rsidRPr="00DF412A">
        <w:rPr>
          <w:rFonts w:ascii="Tw Cen MT" w:eastAsia="Tw Cen MT" w:hAnsi="Tw Cen MT" w:cs="Tw Cen MT"/>
          <w:sz w:val="24"/>
        </w:rPr>
        <w:t>W</w:t>
      </w:r>
      <w:r w:rsidR="00EC07C7">
        <w:rPr>
          <w:rFonts w:ascii="Tw Cen MT" w:eastAsia="Tw Cen MT" w:hAnsi="Tw Cen MT" w:cs="Tw Cen MT"/>
          <w:sz w:val="24"/>
        </w:rPr>
        <w:t xml:space="preserve">ix </w:t>
      </w:r>
      <w:r w:rsidRPr="00DF412A">
        <w:rPr>
          <w:rFonts w:ascii="Tw Cen MT" w:eastAsia="Tw Cen MT" w:hAnsi="Tw Cen MT" w:cs="Tw Cen MT"/>
          <w:sz w:val="24"/>
        </w:rPr>
        <w:t>A</w:t>
      </w:r>
      <w:r w:rsidR="00EC07C7">
        <w:rPr>
          <w:rFonts w:ascii="Tw Cen MT" w:eastAsia="Tw Cen MT" w:hAnsi="Tw Cen MT" w:cs="Tw Cen MT"/>
          <w:sz w:val="24"/>
        </w:rPr>
        <w:t xml:space="preserve">cademy DMS. </w:t>
      </w:r>
      <w:r w:rsidR="00EC07C7" w:rsidRPr="00DF412A">
        <w:rPr>
          <w:rFonts w:ascii="Tw Cen MT" w:eastAsia="Tw Cen MT" w:hAnsi="Tw Cen MT" w:cs="Tw Cen MT"/>
          <w:sz w:val="24"/>
        </w:rPr>
        <w:t>B</w:t>
      </w:r>
      <w:r w:rsidR="00EC07C7">
        <w:rPr>
          <w:rFonts w:ascii="Tw Cen MT" w:eastAsia="Tw Cen MT" w:hAnsi="Tw Cen MT" w:cs="Tw Cen MT"/>
          <w:sz w:val="24"/>
        </w:rPr>
        <w:t xml:space="preserve">elleville </w:t>
      </w:r>
      <w:r w:rsidR="00EC07C7" w:rsidRPr="00DF412A">
        <w:rPr>
          <w:rFonts w:ascii="Tw Cen MT" w:eastAsia="Tw Cen MT" w:hAnsi="Tw Cen MT" w:cs="Tw Cen MT"/>
          <w:sz w:val="24"/>
        </w:rPr>
        <w:t>W</w:t>
      </w:r>
      <w:r w:rsidR="00EC07C7">
        <w:rPr>
          <w:rFonts w:ascii="Tw Cen MT" w:eastAsia="Tw Cen MT" w:hAnsi="Tw Cen MT" w:cs="Tw Cen MT"/>
          <w:sz w:val="24"/>
        </w:rPr>
        <w:t xml:space="preserve">ix </w:t>
      </w:r>
      <w:r w:rsidR="00EC07C7" w:rsidRPr="00DF412A">
        <w:rPr>
          <w:rFonts w:ascii="Tw Cen MT" w:eastAsia="Tw Cen MT" w:hAnsi="Tw Cen MT" w:cs="Tw Cen MT"/>
          <w:sz w:val="24"/>
        </w:rPr>
        <w:t>A</w:t>
      </w:r>
      <w:r w:rsidR="00EC07C7">
        <w:rPr>
          <w:rFonts w:ascii="Tw Cen MT" w:eastAsia="Tw Cen MT" w:hAnsi="Tw Cen MT" w:cs="Tw Cen MT"/>
          <w:sz w:val="24"/>
        </w:rPr>
        <w:t>cademy</w:t>
      </w:r>
      <w:r w:rsidR="00EC07C7" w:rsidRPr="00DF412A">
        <w:rPr>
          <w:rFonts w:ascii="Tw Cen MT" w:eastAsia="Tw Cen MT" w:hAnsi="Tw Cen MT" w:cs="Tw Cen MT"/>
          <w:sz w:val="24"/>
        </w:rPr>
        <w:t xml:space="preserve"> </w:t>
      </w:r>
      <w:r w:rsidRPr="00DF412A">
        <w:rPr>
          <w:rFonts w:ascii="Tw Cen MT" w:eastAsia="Tw Cen MT" w:hAnsi="Tw Cen MT" w:cs="Tw Cen MT"/>
          <w:sz w:val="24"/>
        </w:rPr>
        <w:t xml:space="preserve">teachers should contact </w:t>
      </w:r>
      <w:r w:rsidR="00705882">
        <w:rPr>
          <w:rFonts w:ascii="Tw Cen MT" w:eastAsia="Tw Cen MT" w:hAnsi="Tw Cen MT" w:cs="Tw Cen MT"/>
          <w:sz w:val="24"/>
        </w:rPr>
        <w:t xml:space="preserve">Thibaut </w:t>
      </w:r>
      <w:proofErr w:type="spellStart"/>
      <w:r w:rsidR="00705882">
        <w:rPr>
          <w:rFonts w:ascii="Tw Cen MT" w:eastAsia="Tw Cen MT" w:hAnsi="Tw Cen MT" w:cs="Tw Cen MT"/>
          <w:sz w:val="24"/>
        </w:rPr>
        <w:t>Ventelou</w:t>
      </w:r>
      <w:proofErr w:type="spellEnd"/>
      <w:r w:rsidRPr="00DF412A">
        <w:rPr>
          <w:rFonts w:ascii="Tw Cen MT" w:eastAsia="Tw Cen MT" w:hAnsi="Tw Cen MT" w:cs="Tw Cen MT"/>
          <w:sz w:val="24"/>
        </w:rPr>
        <w:t xml:space="preserve">, or in his absence </w:t>
      </w:r>
      <w:r w:rsidR="00550580">
        <w:rPr>
          <w:rFonts w:ascii="Tw Cen MT" w:eastAsia="Tw Cen MT" w:hAnsi="Tw Cen MT" w:cs="Tw Cen MT"/>
          <w:sz w:val="24"/>
        </w:rPr>
        <w:t>Col</w:t>
      </w:r>
      <w:r w:rsidR="00EC2AF2">
        <w:rPr>
          <w:rFonts w:ascii="Tw Cen MT" w:eastAsia="Tw Cen MT" w:hAnsi="Tw Cen MT" w:cs="Tw Cen MT"/>
          <w:sz w:val="24"/>
        </w:rPr>
        <w:t>ette</w:t>
      </w:r>
      <w:r w:rsidR="00550580">
        <w:rPr>
          <w:rFonts w:ascii="Tw Cen MT" w:eastAsia="Tw Cen MT" w:hAnsi="Tw Cen MT" w:cs="Tw Cen MT"/>
          <w:sz w:val="24"/>
        </w:rPr>
        <w:t xml:space="preserve"> </w:t>
      </w:r>
      <w:proofErr w:type="spellStart"/>
      <w:proofErr w:type="gramStart"/>
      <w:r w:rsidR="00550580">
        <w:rPr>
          <w:rFonts w:ascii="Tw Cen MT" w:eastAsia="Tw Cen MT" w:hAnsi="Tw Cen MT" w:cs="Tw Cen MT"/>
          <w:sz w:val="24"/>
        </w:rPr>
        <w:t>Shulver</w:t>
      </w:r>
      <w:proofErr w:type="spellEnd"/>
      <w:r w:rsidR="00550580">
        <w:rPr>
          <w:rFonts w:ascii="Tw Cen MT" w:eastAsia="Tw Cen MT" w:hAnsi="Tw Cen MT" w:cs="Tw Cen MT"/>
          <w:sz w:val="24"/>
        </w:rPr>
        <w:t xml:space="preserve"> </w:t>
      </w:r>
      <w:r w:rsidRPr="00DF412A">
        <w:rPr>
          <w:rFonts w:ascii="Tw Cen MT" w:eastAsia="Tw Cen MT" w:hAnsi="Tw Cen MT" w:cs="Tw Cen MT"/>
          <w:sz w:val="24"/>
        </w:rPr>
        <w:t>,</w:t>
      </w:r>
      <w:proofErr w:type="gramEnd"/>
      <w:r w:rsidRPr="00DF412A">
        <w:rPr>
          <w:rFonts w:ascii="Tw Cen MT" w:eastAsia="Tw Cen MT" w:hAnsi="Tw Cen MT" w:cs="Tw Cen MT"/>
          <w:sz w:val="24"/>
        </w:rPr>
        <w:t xml:space="preserve"> the </w:t>
      </w:r>
      <w:proofErr w:type="spellStart"/>
      <w:r w:rsidRPr="00DF412A">
        <w:rPr>
          <w:rFonts w:ascii="Tw Cen MT" w:eastAsia="Tw Cen MT" w:hAnsi="Tw Cen MT" w:cs="Tw Cen MT"/>
          <w:sz w:val="24"/>
        </w:rPr>
        <w:t>Lycee</w:t>
      </w:r>
      <w:proofErr w:type="spellEnd"/>
      <w:r w:rsidRPr="00DF412A">
        <w:rPr>
          <w:rFonts w:ascii="Tw Cen MT" w:eastAsia="Tw Cen MT" w:hAnsi="Tw Cen MT" w:cs="Tw Cen MT"/>
          <w:sz w:val="24"/>
        </w:rPr>
        <w:t xml:space="preserve"> DSL, on 020 7584 6322</w:t>
      </w:r>
    </w:p>
    <w:p w:rsidR="008A1626" w:rsidRPr="00DF412A" w:rsidRDefault="00D418FD">
      <w:pPr>
        <w:numPr>
          <w:ilvl w:val="0"/>
          <w:numId w:val="2"/>
        </w:numPr>
        <w:tabs>
          <w:tab w:val="left" w:pos="720"/>
        </w:tabs>
        <w:spacing w:after="0" w:line="240" w:lineRule="auto"/>
        <w:ind w:left="720" w:hanging="360"/>
        <w:rPr>
          <w:rFonts w:ascii="Calibri" w:eastAsia="Calibri" w:hAnsi="Calibri" w:cs="Calibri"/>
          <w:sz w:val="28"/>
          <w:shd w:val="clear" w:color="auto" w:fill="FFFFFF"/>
        </w:rPr>
      </w:pPr>
      <w:r w:rsidRPr="00DF412A">
        <w:rPr>
          <w:rFonts w:ascii="Tw Cen MT" w:eastAsia="Tw Cen MT" w:hAnsi="Tw Cen MT" w:cs="Tw Cen MT"/>
          <w:sz w:val="24"/>
          <w:shd w:val="clear" w:color="auto" w:fill="FFFFFF"/>
        </w:rPr>
        <w:t xml:space="preserve">Where the class teacher becomes aware of a potential safeguarding concern, they will also make a written note of the concern on the shared form (Cause for Concern Form) kept in the School Office, the Staff Room, </w:t>
      </w:r>
      <w:r w:rsidR="00705882">
        <w:rPr>
          <w:rFonts w:ascii="Tw Cen MT" w:eastAsia="Tw Cen MT" w:hAnsi="Tw Cen MT" w:cs="Tw Cen MT"/>
          <w:sz w:val="24"/>
          <w:shd w:val="clear" w:color="auto" w:fill="FFFFFF"/>
        </w:rPr>
        <w:t>AHT</w:t>
      </w:r>
      <w:r w:rsidRPr="00DF412A">
        <w:rPr>
          <w:rFonts w:ascii="Tw Cen MT" w:eastAsia="Tw Cen MT" w:hAnsi="Tw Cen MT" w:cs="Tw Cen MT"/>
          <w:sz w:val="24"/>
          <w:shd w:val="clear" w:color="auto" w:fill="FFFFFF"/>
        </w:rPr>
        <w:t xml:space="preserve"> Office and </w:t>
      </w:r>
      <w:r w:rsidR="00705882">
        <w:rPr>
          <w:rFonts w:ascii="Tw Cen MT" w:eastAsia="Tw Cen MT" w:hAnsi="Tw Cen MT" w:cs="Tw Cen MT"/>
          <w:sz w:val="24"/>
          <w:shd w:val="clear" w:color="auto" w:fill="FFFFFF"/>
        </w:rPr>
        <w:t xml:space="preserve">Thibaut </w:t>
      </w:r>
      <w:proofErr w:type="spellStart"/>
      <w:r w:rsidR="00705882">
        <w:rPr>
          <w:rFonts w:ascii="Tw Cen MT" w:eastAsia="Tw Cen MT" w:hAnsi="Tw Cen MT" w:cs="Tw Cen MT"/>
          <w:sz w:val="24"/>
          <w:shd w:val="clear" w:color="auto" w:fill="FFFFFF"/>
        </w:rPr>
        <w:t>Ventelou’s</w:t>
      </w:r>
      <w:proofErr w:type="spellEnd"/>
      <w:r w:rsidR="00705882">
        <w:rPr>
          <w:rFonts w:ascii="Tw Cen MT" w:eastAsia="Tw Cen MT" w:hAnsi="Tw Cen MT" w:cs="Tw Cen MT"/>
          <w:sz w:val="24"/>
          <w:shd w:val="clear" w:color="auto" w:fill="FFFFFF"/>
        </w:rPr>
        <w:t xml:space="preserve"> </w:t>
      </w:r>
      <w:r w:rsidRPr="00DF412A">
        <w:rPr>
          <w:rFonts w:ascii="Tw Cen MT" w:eastAsia="Tw Cen MT" w:hAnsi="Tw Cen MT" w:cs="Tw Cen MT"/>
          <w:sz w:val="24"/>
          <w:shd w:val="clear" w:color="auto" w:fill="FFFFFF"/>
        </w:rPr>
        <w:t>Office.  The completed Cause for Concern form will be provided to the member of the safeguarding team in the child/children's school of registration before the end of that school day.  If a member of the safeguarding team from the relevant school cannot be found, the form will be provided to a member of the safeguarding team for the other school.</w:t>
      </w:r>
    </w:p>
    <w:p w:rsidR="008A1626" w:rsidRDefault="00D418FD">
      <w:pPr>
        <w:numPr>
          <w:ilvl w:val="0"/>
          <w:numId w:val="2"/>
        </w:numPr>
        <w:tabs>
          <w:tab w:val="left" w:pos="720"/>
        </w:tabs>
        <w:spacing w:after="0" w:line="240" w:lineRule="auto"/>
        <w:ind w:left="720" w:hanging="360"/>
        <w:rPr>
          <w:rFonts w:ascii="Calibri" w:eastAsia="Calibri" w:hAnsi="Calibri" w:cs="Calibri"/>
          <w:color w:val="212121"/>
          <w:sz w:val="28"/>
          <w:shd w:val="clear" w:color="auto" w:fill="FFFFFF"/>
        </w:rPr>
      </w:pPr>
      <w:r w:rsidRPr="00DF412A">
        <w:rPr>
          <w:rFonts w:ascii="Tw Cen MT" w:eastAsia="Tw Cen MT" w:hAnsi="Tw Cen MT" w:cs="Tw Cen MT"/>
          <w:sz w:val="24"/>
          <w:shd w:val="clear" w:color="auto" w:fill="FFFFFF"/>
        </w:rPr>
        <w:t>Where there is a safeguarding concern, the safeguarding leads</w:t>
      </w:r>
      <w:r>
        <w:rPr>
          <w:rFonts w:ascii="Tw Cen MT" w:eastAsia="Tw Cen MT" w:hAnsi="Tw Cen MT" w:cs="Tw Cen MT"/>
          <w:color w:val="000000"/>
          <w:sz w:val="24"/>
          <w:shd w:val="clear" w:color="auto" w:fill="FFFFFF"/>
        </w:rPr>
        <w:t xml:space="preserve"> from the child(ren)'s school of registration may need to interrupt class teaching, irrespective of which school has teaching responsibility for the class in question in the moment.  This will be done with courtesy and professional respect, but may not always be able to be done by prior request.</w:t>
      </w:r>
    </w:p>
    <w:p w:rsidR="008A1626" w:rsidRDefault="00D418FD">
      <w:pPr>
        <w:numPr>
          <w:ilvl w:val="0"/>
          <w:numId w:val="2"/>
        </w:numPr>
        <w:tabs>
          <w:tab w:val="left" w:pos="720"/>
        </w:tabs>
        <w:spacing w:after="0" w:line="240" w:lineRule="auto"/>
        <w:ind w:left="720" w:hanging="360"/>
        <w:rPr>
          <w:rFonts w:ascii="Calibri" w:eastAsia="Calibri" w:hAnsi="Calibri" w:cs="Calibri"/>
          <w:color w:val="212121"/>
          <w:sz w:val="28"/>
          <w:shd w:val="clear" w:color="auto" w:fill="FFFFFF"/>
        </w:rPr>
      </w:pPr>
      <w:r>
        <w:rPr>
          <w:rFonts w:ascii="Tw Cen MT" w:eastAsia="Tw Cen MT" w:hAnsi="Tw Cen MT" w:cs="Tw Cen MT"/>
          <w:color w:val="000000"/>
          <w:sz w:val="24"/>
          <w:shd w:val="clear" w:color="auto" w:fill="FFFFFF"/>
        </w:rPr>
        <w:t>Where a safeguarding concern involves children registered at both schools and/or staff of both schools, the heads will ensure that the schools work openly and collaboratively together in the best interests of the chi</w:t>
      </w:r>
      <w:r w:rsidR="00705882">
        <w:rPr>
          <w:rFonts w:ascii="Tw Cen MT" w:eastAsia="Tw Cen MT" w:hAnsi="Tw Cen MT" w:cs="Tw Cen MT"/>
          <w:color w:val="000000"/>
          <w:sz w:val="24"/>
          <w:shd w:val="clear" w:color="auto" w:fill="FFFFFF"/>
        </w:rPr>
        <w:t>ld(ren), in line with KCSIE 202</w:t>
      </w:r>
      <w:r w:rsidR="00474B0A">
        <w:rPr>
          <w:rFonts w:ascii="Tw Cen MT" w:eastAsia="Tw Cen MT" w:hAnsi="Tw Cen MT" w:cs="Tw Cen MT"/>
          <w:color w:val="000000"/>
          <w:sz w:val="24"/>
          <w:shd w:val="clear" w:color="auto" w:fill="FFFFFF"/>
        </w:rPr>
        <w:t xml:space="preserve">4 </w:t>
      </w:r>
      <w:bookmarkStart w:id="0" w:name="_GoBack"/>
      <w:bookmarkEnd w:id="0"/>
      <w:r>
        <w:rPr>
          <w:rFonts w:ascii="Tw Cen MT" w:eastAsia="Tw Cen MT" w:hAnsi="Tw Cen MT" w:cs="Tw Cen MT"/>
          <w:color w:val="000000"/>
          <w:sz w:val="24"/>
          <w:shd w:val="clear" w:color="auto" w:fill="FFFFFF"/>
        </w:rPr>
        <w:t>as reflected in both schools' Safeguarding and Child Protection Policies.</w:t>
      </w:r>
    </w:p>
    <w:p w:rsidR="008A1626" w:rsidRDefault="008A1626">
      <w:pPr>
        <w:rPr>
          <w:rFonts w:ascii="Calibri" w:eastAsia="Calibri" w:hAnsi="Calibri" w:cs="Calibri"/>
        </w:rPr>
      </w:pPr>
    </w:p>
    <w:sectPr w:rsidR="008A16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7C7" w:rsidRDefault="00EC07C7" w:rsidP="00EC07C7">
      <w:pPr>
        <w:spacing w:after="0" w:line="240" w:lineRule="auto"/>
      </w:pPr>
      <w:r>
        <w:separator/>
      </w:r>
    </w:p>
  </w:endnote>
  <w:endnote w:type="continuationSeparator" w:id="0">
    <w:p w:rsidR="00EC07C7" w:rsidRDefault="00EC07C7" w:rsidP="00EC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20000287" w:usb1="00000000"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7C7" w:rsidRDefault="00EC07C7" w:rsidP="00EC07C7">
      <w:pPr>
        <w:spacing w:after="0" w:line="240" w:lineRule="auto"/>
      </w:pPr>
      <w:r>
        <w:separator/>
      </w:r>
    </w:p>
  </w:footnote>
  <w:footnote w:type="continuationSeparator" w:id="0">
    <w:p w:rsidR="00EC07C7" w:rsidRDefault="00EC07C7" w:rsidP="00EC0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2768"/>
    <w:multiLevelType w:val="multilevel"/>
    <w:tmpl w:val="1554A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3F2388"/>
    <w:multiLevelType w:val="multilevel"/>
    <w:tmpl w:val="A928F7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26"/>
    <w:rsid w:val="00474B0A"/>
    <w:rsid w:val="00550580"/>
    <w:rsid w:val="00705882"/>
    <w:rsid w:val="008A1626"/>
    <w:rsid w:val="009C19E4"/>
    <w:rsid w:val="00B1253D"/>
    <w:rsid w:val="00D418FD"/>
    <w:rsid w:val="00DF412A"/>
    <w:rsid w:val="00EC07C7"/>
    <w:rsid w:val="00EC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69B0"/>
  <w15:docId w15:val="{BA330985-0738-423F-9959-5751312A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12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F412A"/>
    <w:rPr>
      <w:rFonts w:ascii="Segoe UI" w:hAnsi="Segoe UI"/>
      <w:sz w:val="18"/>
      <w:szCs w:val="18"/>
    </w:rPr>
  </w:style>
  <w:style w:type="paragraph" w:styleId="Header">
    <w:name w:val="header"/>
    <w:basedOn w:val="Normal"/>
    <w:link w:val="HeaderChar"/>
    <w:uiPriority w:val="99"/>
    <w:unhideWhenUsed/>
    <w:rsid w:val="00EC0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7C7"/>
  </w:style>
  <w:style w:type="paragraph" w:styleId="Footer">
    <w:name w:val="footer"/>
    <w:basedOn w:val="Normal"/>
    <w:link w:val="FooterChar"/>
    <w:uiPriority w:val="99"/>
    <w:unhideWhenUsed/>
    <w:rsid w:val="00EC0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Williams</dc:creator>
  <cp:lastModifiedBy>Alexandra Williams</cp:lastModifiedBy>
  <cp:revision>2</cp:revision>
  <cp:lastPrinted>2023-08-31T09:59:00Z</cp:lastPrinted>
  <dcterms:created xsi:type="dcterms:W3CDTF">2024-09-30T12:09:00Z</dcterms:created>
  <dcterms:modified xsi:type="dcterms:W3CDTF">2024-09-30T12:09:00Z</dcterms:modified>
</cp:coreProperties>
</file>