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1" w:rsidRDefault="005E405A" w:rsidP="00AB0381">
      <w:r>
        <w:rPr>
          <w:noProof/>
          <w:lang w:val="fr-FR" w:eastAsia="fr-FR"/>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-314325</wp:posOffset>
            </wp:positionV>
            <wp:extent cx="2342920" cy="990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42920" cy="990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A9192E" w:rsidRDefault="00A9192E" w:rsidP="00392F99">
      <w:pPr>
        <w:spacing w:after="0"/>
        <w:jc w:val="center"/>
        <w:rPr>
          <w:rFonts w:ascii="Century Gothic" w:eastAsia="Times New Roman" w:hAnsi="Century Gothic" w:cs="Arial"/>
          <w:b/>
        </w:rPr>
      </w:pPr>
    </w:p>
    <w:p w:rsidR="00A9192E" w:rsidRDefault="00A9192E" w:rsidP="00392F99">
      <w:pPr>
        <w:spacing w:after="0"/>
        <w:jc w:val="center"/>
        <w:rPr>
          <w:rFonts w:ascii="Century Gothic" w:eastAsia="Times New Roman" w:hAnsi="Century Gothic" w:cs="Arial"/>
          <w:b/>
        </w:rPr>
      </w:pPr>
    </w:p>
    <w:p w:rsidR="00392F99" w:rsidRPr="00AC0027" w:rsidRDefault="00392F99" w:rsidP="00392F99">
      <w:pPr>
        <w:spacing w:after="0"/>
        <w:jc w:val="center"/>
        <w:rPr>
          <w:rFonts w:ascii="Century Gothic" w:eastAsia="Times New Roman" w:hAnsi="Century Gothic" w:cs="Arial"/>
          <w:b/>
        </w:rPr>
      </w:pPr>
      <w:r w:rsidRPr="00AC0027">
        <w:rPr>
          <w:rFonts w:ascii="Century Gothic" w:eastAsia="Times New Roman" w:hAnsi="Century Gothic" w:cs="Arial"/>
          <w:b/>
        </w:rPr>
        <w:t>BELLEVILLE WIX ACADEMY</w:t>
      </w:r>
      <w:r>
        <w:rPr>
          <w:rFonts w:ascii="Century Gothic" w:eastAsia="Times New Roman" w:hAnsi="Century Gothic" w:cs="Arial"/>
          <w:b/>
        </w:rPr>
        <w:t xml:space="preserve">: </w:t>
      </w:r>
      <w:r w:rsidRPr="00AC0027">
        <w:rPr>
          <w:rFonts w:ascii="Century Gothic" w:eastAsia="Times New Roman" w:hAnsi="Century Gothic" w:cs="Arial"/>
          <w:b/>
        </w:rPr>
        <w:t>ADMISSIONS POLICY 202</w:t>
      </w:r>
      <w:r w:rsidR="003A7744">
        <w:rPr>
          <w:rFonts w:ascii="Century Gothic" w:eastAsia="Times New Roman" w:hAnsi="Century Gothic" w:cs="Arial"/>
          <w:b/>
        </w:rPr>
        <w:t>3-24</w:t>
      </w:r>
    </w:p>
    <w:p w:rsidR="00392F99" w:rsidRDefault="00392F99" w:rsidP="000230EF">
      <w:pPr>
        <w:jc w:val="center"/>
        <w:rPr>
          <w:rFonts w:ascii="Century Gothic" w:hAnsi="Century Gothic"/>
          <w:b/>
          <w:sz w:val="20"/>
          <w:u w:val="single"/>
        </w:rPr>
      </w:pPr>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392F99" w:rsidRPr="001C002E" w:rsidRDefault="00392F99" w:rsidP="00392F99">
      <w:pPr>
        <w:spacing w:after="0"/>
        <w:rPr>
          <w:rFonts w:ascii="Century Gothic" w:eastAsia="Times New Roman" w:hAnsi="Century Gothic" w:cs="Arial"/>
          <w:b/>
          <w:sz w:val="21"/>
          <w:szCs w:val="21"/>
        </w:rPr>
      </w:pPr>
    </w:p>
    <w:p w:rsidR="00392F99" w:rsidRPr="00392F99"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The admission number for Belleville Wix Academy </w:t>
      </w:r>
      <w:r w:rsidRPr="00392F99">
        <w:rPr>
          <w:rFonts w:ascii="Century Gothic" w:hAnsi="Century Gothic"/>
          <w:sz w:val="21"/>
          <w:szCs w:val="21"/>
        </w:rPr>
        <w:t>for reception year in September 202</w:t>
      </w:r>
      <w:r w:rsidR="003A7744">
        <w:rPr>
          <w:rFonts w:ascii="Century Gothic" w:hAnsi="Century Gothic"/>
          <w:sz w:val="21"/>
          <w:szCs w:val="21"/>
        </w:rPr>
        <w:t>3</w:t>
      </w:r>
      <w:r w:rsidRPr="00392F99">
        <w:rPr>
          <w:rFonts w:ascii="Century Gothic" w:hAnsi="Century Gothic"/>
          <w:sz w:val="21"/>
          <w:szCs w:val="21"/>
        </w:rPr>
        <w:t xml:space="preserve"> </w:t>
      </w:r>
      <w:r w:rsidRPr="00392F99">
        <w:rPr>
          <w:rFonts w:ascii="Century Gothic" w:eastAsia="Times New Roman" w:hAnsi="Century Gothic" w:cs="Arial"/>
          <w:sz w:val="21"/>
          <w:szCs w:val="21"/>
        </w:rPr>
        <w:t xml:space="preserve">is </w:t>
      </w:r>
      <w:bookmarkStart w:id="0" w:name="_GoBack"/>
      <w:bookmarkEnd w:id="0"/>
      <w:r w:rsidRPr="00D5640D">
        <w:rPr>
          <w:rFonts w:ascii="Century Gothic" w:eastAsia="Times New Roman" w:hAnsi="Century Gothic" w:cs="Arial"/>
          <w:sz w:val="21"/>
          <w:szCs w:val="21"/>
        </w:rPr>
        <w:t>44.</w:t>
      </w:r>
      <w:r w:rsidRPr="00392F99">
        <w:rPr>
          <w:rFonts w:ascii="Century Gothic" w:eastAsia="Times New Roman" w:hAnsi="Century Gothic" w:cs="Arial"/>
          <w:sz w:val="21"/>
          <w:szCs w:val="21"/>
        </w:rPr>
        <w:t xml:space="preserve">  This consists of 30 places in the English stream reception class, and 14 places in the English/French bilingual stream reception class.</w:t>
      </w:r>
    </w:p>
    <w:p w:rsidR="00392F99" w:rsidRPr="001C002E" w:rsidRDefault="00392F99" w:rsidP="00392F99">
      <w:pPr>
        <w:spacing w:after="0"/>
        <w:rPr>
          <w:rFonts w:ascii="Century Gothic" w:eastAsia="Times New Roman" w:hAnsi="Century Gothic" w:cs="Arial"/>
          <w:sz w:val="21"/>
          <w:szCs w:val="21"/>
        </w:rPr>
      </w:pPr>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sidR="00125C6C">
        <w:rPr>
          <w:rFonts w:ascii="Century Gothic" w:eastAsia="Times New Roman" w:hAnsi="Century Gothic" w:cs="Arial"/>
          <w:b/>
          <w:sz w:val="21"/>
          <w:szCs w:val="21"/>
        </w:rPr>
        <w:t>: order of priority</w:t>
      </w:r>
    </w:p>
    <w:p w:rsidR="00392F99" w:rsidRPr="0026507C" w:rsidRDefault="00392F99" w:rsidP="007E54DF">
      <w:pPr>
        <w:spacing w:after="0"/>
        <w:rPr>
          <w:rFonts w:ascii="Century Gothic" w:hAnsi="Century Gothic"/>
          <w:sz w:val="21"/>
          <w:szCs w:val="21"/>
        </w:rPr>
      </w:pPr>
    </w:p>
    <w:p w:rsidR="00392F99" w:rsidRPr="0026507C" w:rsidRDefault="007E54DF" w:rsidP="007E54DF">
      <w:pPr>
        <w:rPr>
          <w:rFonts w:ascii="Century Gothic" w:hAnsi="Century Gothic"/>
          <w:sz w:val="21"/>
          <w:szCs w:val="21"/>
        </w:rPr>
      </w:pPr>
      <w:r w:rsidRPr="0026507C">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3A7744" w:rsidRDefault="003A7744" w:rsidP="003A7744">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3A7744" w:rsidRDefault="003A7744" w:rsidP="003A7744">
      <w:pPr>
        <w:pStyle w:val="ListParagraph"/>
        <w:spacing w:after="0"/>
        <w:ind w:left="1080"/>
        <w:rPr>
          <w:rFonts w:ascii="Century Gothic" w:hAnsi="Century Gothic"/>
          <w:sz w:val="21"/>
          <w:szCs w:val="21"/>
        </w:rPr>
      </w:pPr>
    </w:p>
    <w:p w:rsidR="003A7744" w:rsidRPr="003A7744" w:rsidRDefault="00392F99"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3A7744" w:rsidRPr="003A7744" w:rsidRDefault="003A7744" w:rsidP="003A7744">
      <w:pPr>
        <w:pStyle w:val="ListParagraph"/>
        <w:rPr>
          <w:rFonts w:ascii="Century Gothic" w:hAnsi="Century Gothic"/>
          <w:sz w:val="21"/>
          <w:szCs w:val="21"/>
        </w:rPr>
      </w:pPr>
    </w:p>
    <w:p w:rsidR="003A7744" w:rsidRDefault="00392F99" w:rsidP="003A7744">
      <w:pPr>
        <w:pStyle w:val="ListParagraph"/>
        <w:numPr>
          <w:ilvl w:val="0"/>
          <w:numId w:val="6"/>
        </w:numPr>
        <w:spacing w:after="0"/>
        <w:rPr>
          <w:rFonts w:ascii="Century Gothic" w:hAnsi="Century Gothic"/>
          <w:sz w:val="21"/>
          <w:szCs w:val="21"/>
        </w:rPr>
      </w:pPr>
      <w:r w:rsidRPr="003A7744">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201</w:t>
      </w:r>
      <w:r w:rsidR="00971568" w:rsidRPr="003A7744">
        <w:rPr>
          <w:rFonts w:ascii="Century Gothic" w:hAnsi="Century Gothic"/>
          <w:sz w:val="21"/>
          <w:szCs w:val="21"/>
        </w:rPr>
        <w:t>6</w:t>
      </w:r>
      <w:r w:rsidRPr="003A7744">
        <w:rPr>
          <w:rFonts w:ascii="Century Gothic" w:hAnsi="Century Gothic"/>
          <w:sz w:val="21"/>
          <w:szCs w:val="21"/>
        </w:rPr>
        <w:t xml:space="preserve"> (see note </w:t>
      </w:r>
      <w:r w:rsidR="00531F01" w:rsidRPr="003A7744">
        <w:rPr>
          <w:rFonts w:ascii="Century Gothic" w:hAnsi="Century Gothic"/>
          <w:sz w:val="21"/>
          <w:szCs w:val="21"/>
        </w:rPr>
        <w:t>3</w:t>
      </w:r>
      <w:r w:rsidRPr="003A7744">
        <w:rPr>
          <w:rFonts w:ascii="Century Gothic" w:hAnsi="Century Gothic"/>
          <w:sz w:val="21"/>
          <w:szCs w:val="21"/>
        </w:rPr>
        <w:t xml:space="preserve">); </w:t>
      </w:r>
    </w:p>
    <w:p w:rsidR="003A7744" w:rsidRPr="003A7744" w:rsidRDefault="003A7744" w:rsidP="003A7744">
      <w:pPr>
        <w:pStyle w:val="ListParagraph"/>
        <w:rPr>
          <w:rFonts w:ascii="Century Gothic" w:eastAsia="Times New Roman" w:hAnsi="Century Gothic" w:cs="Arial"/>
          <w:sz w:val="21"/>
          <w:szCs w:val="21"/>
        </w:rPr>
      </w:pPr>
    </w:p>
    <w:p w:rsidR="003A7744" w:rsidRDefault="00531F01"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Children of staff</w:t>
      </w:r>
      <w:r w:rsidRPr="003A7744">
        <w:rPr>
          <w:rFonts w:ascii="Century Gothic" w:hAnsi="Century Gothic"/>
          <w:sz w:val="21"/>
          <w:szCs w:val="21"/>
        </w:rPr>
        <w:t xml:space="preserve"> at the school (see note 4); </w:t>
      </w:r>
    </w:p>
    <w:p w:rsidR="003A7744" w:rsidRPr="003A7744" w:rsidRDefault="003A7744" w:rsidP="003A7744">
      <w:pPr>
        <w:pStyle w:val="ListParagraph"/>
        <w:rPr>
          <w:rFonts w:ascii="Century Gothic" w:eastAsia="Times New Roman" w:hAnsi="Century Gothic" w:cs="Arial"/>
          <w:sz w:val="21"/>
          <w:szCs w:val="21"/>
        </w:rPr>
      </w:pPr>
    </w:p>
    <w:p w:rsidR="00392F99" w:rsidRPr="003A7744" w:rsidRDefault="00392F99"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 xml:space="preserve">Other children in order of straight line distance from home to school (see note </w:t>
      </w:r>
      <w:r w:rsidR="0014325A" w:rsidRPr="003A7744">
        <w:rPr>
          <w:rFonts w:ascii="Century Gothic" w:eastAsia="Times New Roman" w:hAnsi="Century Gothic" w:cs="Arial"/>
          <w:sz w:val="21"/>
          <w:szCs w:val="21"/>
        </w:rPr>
        <w:t>5</w:t>
      </w:r>
      <w:r w:rsidRPr="003A7744">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straight line distance from home to school (see note </w:t>
      </w:r>
      <w:r w:rsidR="0014325A">
        <w:rPr>
          <w:rFonts w:ascii="Century Gothic" w:eastAsia="Times New Roman" w:hAnsi="Century Gothic" w:cs="Arial"/>
          <w:sz w:val="21"/>
          <w:szCs w:val="21"/>
        </w:rPr>
        <w:t>5</w:t>
      </w:r>
      <w:r w:rsidRPr="005C6CA9">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392F99" w:rsidRPr="001C002E" w:rsidRDefault="00392F99" w:rsidP="00392F99">
      <w:pPr>
        <w:pStyle w:val="Default"/>
        <w:spacing w:line="276" w:lineRule="auto"/>
        <w:rPr>
          <w:b/>
          <w:bCs/>
          <w:sz w:val="21"/>
          <w:szCs w:val="21"/>
        </w:rPr>
      </w:pPr>
    </w:p>
    <w:p w:rsidR="00A9192E" w:rsidRDefault="00A9192E">
      <w:pPr>
        <w:rPr>
          <w:rFonts w:ascii="Century Gothic" w:hAnsi="Century Gothic" w:cs="Century Gothic"/>
          <w:b/>
          <w:bCs/>
          <w:color w:val="000000"/>
          <w:sz w:val="21"/>
          <w:szCs w:val="21"/>
        </w:rPr>
      </w:pPr>
      <w:r>
        <w:rPr>
          <w:b/>
          <w:bCs/>
          <w:sz w:val="21"/>
          <w:szCs w:val="21"/>
        </w:rPr>
        <w:br w:type="page"/>
      </w:r>
    </w:p>
    <w:p w:rsidR="00392F99" w:rsidRPr="001C002E" w:rsidRDefault="00392F99" w:rsidP="00392F99">
      <w:pPr>
        <w:pStyle w:val="Default"/>
        <w:spacing w:line="276" w:lineRule="auto"/>
        <w:rPr>
          <w:b/>
          <w:bCs/>
          <w:sz w:val="21"/>
          <w:szCs w:val="21"/>
        </w:rPr>
      </w:pPr>
      <w:r w:rsidRPr="001C002E">
        <w:rPr>
          <w:b/>
          <w:bCs/>
          <w:sz w:val="21"/>
          <w:szCs w:val="21"/>
        </w:rPr>
        <w:lastRenderedPageBreak/>
        <w:t xml:space="preserve">Notes: </w:t>
      </w:r>
    </w:p>
    <w:p w:rsidR="00392F99" w:rsidRPr="001C002E" w:rsidRDefault="00392F99" w:rsidP="00392F99">
      <w:pPr>
        <w:pStyle w:val="Default"/>
        <w:spacing w:line="276" w:lineRule="auto"/>
        <w:rPr>
          <w:sz w:val="21"/>
          <w:szCs w:val="21"/>
        </w:rPr>
      </w:pPr>
    </w:p>
    <w:p w:rsidR="003A7744" w:rsidRPr="0061228F" w:rsidRDefault="003A7744" w:rsidP="003A7744">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392F99" w:rsidRPr="003A7744" w:rsidRDefault="003A7744" w:rsidP="003A7744">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392F99" w:rsidRPr="001C002E" w:rsidRDefault="00392F99" w:rsidP="00392F99">
      <w:pPr>
        <w:pStyle w:val="Default"/>
        <w:numPr>
          <w:ilvl w:val="0"/>
          <w:numId w:val="3"/>
        </w:numPr>
        <w:spacing w:line="276" w:lineRule="auto"/>
        <w:rPr>
          <w:i/>
          <w:sz w:val="21"/>
          <w:szCs w:val="21"/>
        </w:rPr>
      </w:pPr>
      <w:r w:rsidRPr="001C002E">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Pr>
          <w:i/>
          <w:sz w:val="21"/>
          <w:szCs w:val="21"/>
        </w:rPr>
        <w:t>school</w:t>
      </w:r>
      <w:r w:rsidRPr="001C002E">
        <w:rPr>
          <w:i/>
          <w:sz w:val="21"/>
          <w:szCs w:val="21"/>
        </w:rPr>
        <w:t xml:space="preserve"> may request professional advice</w:t>
      </w:r>
      <w:r>
        <w:rPr>
          <w:i/>
          <w:sz w:val="21"/>
          <w:szCs w:val="21"/>
        </w:rPr>
        <w:t xml:space="preserve"> before a decision is reached. </w:t>
      </w:r>
    </w:p>
    <w:p w:rsidR="0014325A" w:rsidRDefault="0014325A" w:rsidP="00531F01">
      <w:pPr>
        <w:pStyle w:val="Default"/>
        <w:spacing w:line="276" w:lineRule="auto"/>
        <w:rPr>
          <w:i/>
          <w:sz w:val="21"/>
          <w:szCs w:val="21"/>
        </w:rPr>
      </w:pPr>
    </w:p>
    <w:p w:rsidR="00531F01" w:rsidRDefault="00392F99" w:rsidP="00392F99">
      <w:pPr>
        <w:pStyle w:val="Default"/>
        <w:numPr>
          <w:ilvl w:val="0"/>
          <w:numId w:val="3"/>
        </w:numPr>
        <w:spacing w:line="276" w:lineRule="auto"/>
        <w:rPr>
          <w:i/>
          <w:sz w:val="21"/>
          <w:szCs w:val="21"/>
        </w:rPr>
      </w:pPr>
      <w:r w:rsidRPr="001C002E">
        <w:rPr>
          <w:i/>
          <w:sz w:val="21"/>
          <w:szCs w:val="21"/>
        </w:rPr>
        <w:t>A sibling is a full brother or sister, a step/half brother or sister living at the same address, a child who is living as part of the family by reason of a court order, or a child who has been placed with foster carers as a result of being looked after by a local authority.</w:t>
      </w:r>
    </w:p>
    <w:p w:rsidR="00392F99" w:rsidRDefault="00392F99" w:rsidP="00531F01">
      <w:pPr>
        <w:pStyle w:val="Default"/>
        <w:spacing w:line="276" w:lineRule="auto"/>
        <w:ind w:left="720"/>
        <w:rPr>
          <w:i/>
          <w:sz w:val="21"/>
          <w:szCs w:val="21"/>
        </w:rPr>
      </w:pPr>
      <w:r w:rsidRPr="001C002E">
        <w:rPr>
          <w:i/>
          <w:sz w:val="21"/>
          <w:szCs w:val="21"/>
        </w:rPr>
        <w:t xml:space="preserve"> </w:t>
      </w:r>
    </w:p>
    <w:p w:rsidR="00531F01" w:rsidRPr="00531F01" w:rsidRDefault="00531F01" w:rsidP="00531F01">
      <w:pPr>
        <w:pStyle w:val="Default"/>
        <w:numPr>
          <w:ilvl w:val="0"/>
          <w:numId w:val="3"/>
        </w:numPr>
        <w:spacing w:line="276" w:lineRule="auto"/>
        <w:rPr>
          <w:i/>
          <w:sz w:val="21"/>
          <w:szCs w:val="21"/>
        </w:rPr>
      </w:pPr>
      <w:r w:rsidRPr="001C002E">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392F99" w:rsidRPr="00272BD4" w:rsidRDefault="00392F99" w:rsidP="00272BD4">
      <w:pPr>
        <w:spacing w:after="0"/>
        <w:rPr>
          <w:rFonts w:ascii="Century Gothic" w:hAnsi="Century Gothic"/>
          <w:i/>
          <w:sz w:val="21"/>
          <w:szCs w:val="21"/>
        </w:rPr>
      </w:pPr>
    </w:p>
    <w:p w:rsidR="00392F99" w:rsidRDefault="00392F99" w:rsidP="00392F99">
      <w:pPr>
        <w:pStyle w:val="Default"/>
        <w:numPr>
          <w:ilvl w:val="0"/>
          <w:numId w:val="3"/>
        </w:numPr>
        <w:spacing w:line="276" w:lineRule="auto"/>
        <w:rPr>
          <w:i/>
          <w:sz w:val="21"/>
          <w:szCs w:val="21"/>
        </w:rPr>
      </w:pPr>
      <w:r w:rsidRPr="001C002E">
        <w:rPr>
          <w:i/>
          <w:sz w:val="21"/>
          <w:szCs w:val="21"/>
        </w:rPr>
        <w:t xml:space="preserve">The straight-line measurement used to prioritise applicants for admission to schools in </w:t>
      </w:r>
      <w:proofErr w:type="spellStart"/>
      <w:r w:rsidRPr="001C002E">
        <w:rPr>
          <w:i/>
          <w:sz w:val="21"/>
          <w:szCs w:val="21"/>
        </w:rPr>
        <w:t>Wandsworth</w:t>
      </w:r>
      <w:proofErr w:type="spellEnd"/>
      <w:r w:rsidRPr="001C002E">
        <w:rPr>
          <w:i/>
          <w:sz w:val="21"/>
          <w:szCs w:val="21"/>
        </w:rPr>
        <w:t xml:space="preserve"> commences in all cases at the location of the property determined by the National Land Planning Gazetteer and terminates at the central point of the school site as determined by </w:t>
      </w:r>
      <w:proofErr w:type="spellStart"/>
      <w:r w:rsidRPr="001C002E">
        <w:rPr>
          <w:i/>
          <w:sz w:val="21"/>
          <w:szCs w:val="21"/>
        </w:rPr>
        <w:t>Wandsworth</w:t>
      </w:r>
      <w:proofErr w:type="spellEnd"/>
      <w:r w:rsidRPr="001C002E">
        <w:rPr>
          <w:i/>
          <w:sz w:val="21"/>
          <w:szCs w:val="21"/>
        </w:rPr>
        <w:t xml:space="preserve"> Council’s Geographical Information System. Measurements by alternative systems and/or to other points will not be taken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392F99" w:rsidRPr="00560ADB" w:rsidRDefault="00392F99" w:rsidP="00392F99">
      <w:pPr>
        <w:ind w:left="720"/>
        <w:rPr>
          <w:rFonts w:ascii="Century Gothic" w:hAnsi="Century Gothic" w:cs="Arial"/>
          <w:i/>
          <w:sz w:val="21"/>
          <w:szCs w:val="21"/>
        </w:rPr>
      </w:pPr>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392F99" w:rsidRDefault="00392F99" w:rsidP="00392F99">
      <w:pPr>
        <w:pStyle w:val="Default"/>
        <w:spacing w:line="276" w:lineRule="auto"/>
        <w:rPr>
          <w:b/>
          <w:bCs/>
          <w:sz w:val="21"/>
          <w:szCs w:val="21"/>
        </w:rPr>
      </w:pPr>
      <w:r w:rsidRPr="001C002E">
        <w:rPr>
          <w:b/>
          <w:bCs/>
          <w:sz w:val="21"/>
          <w:szCs w:val="21"/>
        </w:rPr>
        <w:lastRenderedPageBreak/>
        <w:t xml:space="preserve">ADDITIONAL INFORMATION </w:t>
      </w:r>
    </w:p>
    <w:p w:rsidR="00392F99" w:rsidRDefault="00392F99" w:rsidP="00392F99">
      <w:pPr>
        <w:pStyle w:val="Default"/>
        <w:spacing w:line="276" w:lineRule="auto"/>
        <w:rPr>
          <w:b/>
          <w:bCs/>
          <w:sz w:val="21"/>
          <w:szCs w:val="21"/>
        </w:rPr>
      </w:pPr>
    </w:p>
    <w:p w:rsidR="00392F99" w:rsidRPr="00392F99" w:rsidRDefault="00392F99" w:rsidP="00392F99">
      <w:pPr>
        <w:spacing w:after="0"/>
        <w:rPr>
          <w:rFonts w:ascii="Century Gothic" w:eastAsia="Times New Roman" w:hAnsi="Century Gothic" w:cs="Arial"/>
          <w:b/>
          <w:sz w:val="21"/>
          <w:szCs w:val="21"/>
        </w:rPr>
      </w:pPr>
      <w:r w:rsidRPr="00392F99">
        <w:rPr>
          <w:rFonts w:ascii="Century Gothic" w:eastAsia="Times New Roman" w:hAnsi="Century Gothic" w:cs="Arial"/>
          <w:b/>
          <w:sz w:val="21"/>
          <w:szCs w:val="21"/>
        </w:rPr>
        <w:t xml:space="preserve">Bilingual stream </w:t>
      </w:r>
    </w:p>
    <w:p w:rsidR="00AE4465"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Belleville Wix Academy shares its site with a French primary school, École de Wix, which is run by the Lycée </w:t>
      </w:r>
      <w:r w:rsidR="00FA18A4" w:rsidRPr="00392F99">
        <w:rPr>
          <w:rFonts w:ascii="Century Gothic" w:eastAsia="Times New Roman" w:hAnsi="Century Gothic" w:cs="Arial"/>
          <w:sz w:val="21"/>
          <w:szCs w:val="21"/>
        </w:rPr>
        <w:t>Franç</w:t>
      </w:r>
      <w:r w:rsidR="00FA18A4">
        <w:rPr>
          <w:rFonts w:ascii="Century Gothic" w:eastAsia="Times New Roman" w:hAnsi="Century Gothic" w:cs="Arial"/>
          <w:sz w:val="21"/>
          <w:szCs w:val="21"/>
        </w:rPr>
        <w:t>ais</w:t>
      </w:r>
      <w:r w:rsidRPr="00392F99">
        <w:rPr>
          <w:rFonts w:ascii="Century Gothic" w:eastAsia="Times New Roman" w:hAnsi="Century Gothic" w:cs="Arial"/>
          <w:sz w:val="21"/>
          <w:szCs w:val="21"/>
        </w:rPr>
        <w:t xml:space="preserve"> Charles de Gaulle de Londres. The two schools collaborate to offer an English/French bilingual stream.  The bilingual stream reception class has 28 places, with 14 pupils registered through Belleville Wix Academy and 14 pupils registered through the Lycée. </w:t>
      </w:r>
      <w:r>
        <w:rPr>
          <w:rFonts w:ascii="Century Gothic" w:eastAsia="Times New Roman" w:hAnsi="Century Gothic" w:cs="Arial"/>
          <w:sz w:val="21"/>
          <w:szCs w:val="21"/>
        </w:rPr>
        <w:t xml:space="preserve"> </w:t>
      </w:r>
    </w:p>
    <w:p w:rsidR="00392F99" w:rsidRDefault="00392F99" w:rsidP="00AE4465">
      <w:pPr>
        <w:pStyle w:val="ListParagraph"/>
        <w:numPr>
          <w:ilvl w:val="0"/>
          <w:numId w:val="4"/>
        </w:numPr>
        <w:spacing w:after="0"/>
        <w:rPr>
          <w:rFonts w:ascii="Century Gothic" w:eastAsia="Times New Roman" w:hAnsi="Century Gothic" w:cs="Arial"/>
          <w:sz w:val="21"/>
          <w:szCs w:val="21"/>
        </w:rPr>
      </w:pPr>
      <w:r w:rsidRPr="00AE4465">
        <w:rPr>
          <w:rFonts w:ascii="Century Gothic" w:eastAsia="Times New Roman" w:hAnsi="Century Gothic" w:cs="Arial"/>
          <w:sz w:val="21"/>
          <w:szCs w:val="21"/>
        </w:rPr>
        <w:t xml:space="preserve">Parents/carers who wish their child to be considered for the bilingual class must complete a </w:t>
      </w:r>
      <w:r w:rsidRPr="00AE4465">
        <w:rPr>
          <w:rFonts w:ascii="Century Gothic" w:eastAsia="Times New Roman" w:hAnsi="Century Gothic" w:cs="Arial"/>
          <w:b/>
          <w:color w:val="0070C0"/>
          <w:sz w:val="21"/>
          <w:szCs w:val="21"/>
        </w:rPr>
        <w:t>supplementary information form</w:t>
      </w:r>
      <w:r w:rsidRPr="00AE4465">
        <w:rPr>
          <w:rFonts w:ascii="Century Gothic" w:eastAsia="Times New Roman" w:hAnsi="Century Gothic" w:cs="Arial"/>
          <w:sz w:val="21"/>
          <w:szCs w:val="21"/>
        </w:rPr>
        <w:t xml:space="preserve"> </w:t>
      </w:r>
      <w:r w:rsidRPr="00AE4465">
        <w:rPr>
          <w:rFonts w:ascii="Century Gothic" w:eastAsia="Times New Roman" w:hAnsi="Century Gothic" w:cs="Arial"/>
          <w:sz w:val="21"/>
          <w:szCs w:val="21"/>
          <w:u w:val="single"/>
        </w:rPr>
        <w:t>in addition to</w:t>
      </w:r>
      <w:r w:rsidRPr="00AE4465">
        <w:rPr>
          <w:rFonts w:ascii="Century Gothic" w:eastAsia="Times New Roman" w:hAnsi="Century Gothic" w:cs="Arial"/>
          <w:sz w:val="21"/>
          <w:szCs w:val="21"/>
        </w:rPr>
        <w:t xml:space="preserve"> their primary school application, to be submitted by the same deadline. The supplementary information form is available from the </w:t>
      </w:r>
      <w:hyperlink r:id="rId10" w:history="1">
        <w:proofErr w:type="spellStart"/>
        <w:r w:rsidRPr="00AE4465">
          <w:rPr>
            <w:rStyle w:val="Hyperlink"/>
            <w:rFonts w:ascii="Century Gothic" w:eastAsia="Times New Roman" w:hAnsi="Century Gothic" w:cs="Arial"/>
            <w:sz w:val="21"/>
            <w:szCs w:val="21"/>
          </w:rPr>
          <w:t>Wandsworth</w:t>
        </w:r>
        <w:proofErr w:type="spellEnd"/>
        <w:r w:rsidRPr="00AE4465">
          <w:rPr>
            <w:rStyle w:val="Hyperlink"/>
            <w:rFonts w:ascii="Century Gothic" w:eastAsia="Times New Roman" w:hAnsi="Century Gothic" w:cs="Arial"/>
            <w:sz w:val="21"/>
            <w:szCs w:val="21"/>
          </w:rPr>
          <w:t xml:space="preserve"> Borough Council website</w:t>
        </w:r>
      </w:hyperlink>
      <w:r w:rsidRPr="00AE4465">
        <w:rPr>
          <w:rFonts w:ascii="Century Gothic" w:eastAsia="Times New Roman" w:hAnsi="Century Gothic" w:cs="Arial"/>
          <w:sz w:val="21"/>
          <w:szCs w:val="21"/>
        </w:rPr>
        <w:t xml:space="preserve">. Those who </w:t>
      </w:r>
      <w:r w:rsidRPr="00AE4465">
        <w:rPr>
          <w:rFonts w:ascii="Century Gothic" w:eastAsia="Times New Roman" w:hAnsi="Century Gothic" w:cs="Arial"/>
          <w:sz w:val="21"/>
          <w:szCs w:val="21"/>
          <w:u w:val="single"/>
        </w:rPr>
        <w:t>only</w:t>
      </w:r>
      <w:r w:rsidRPr="00AE4465">
        <w:rPr>
          <w:rFonts w:ascii="Century Gothic" w:eastAsia="Times New Roman" w:hAnsi="Century Gothic" w:cs="Arial"/>
          <w:sz w:val="21"/>
          <w:szCs w:val="21"/>
        </w:rPr>
        <w:t xml:space="preserve"> wish to be considered for the bilingual class must indicate this on th</w:t>
      </w:r>
      <w:r w:rsidR="00AE4465">
        <w:rPr>
          <w:rFonts w:ascii="Century Gothic" w:eastAsia="Times New Roman" w:hAnsi="Century Gothic" w:cs="Arial"/>
          <w:sz w:val="21"/>
          <w:szCs w:val="21"/>
        </w:rPr>
        <w:t>e</w:t>
      </w:r>
      <w:r w:rsidRPr="00AE4465">
        <w:rPr>
          <w:rFonts w:ascii="Century Gothic" w:eastAsia="Times New Roman" w:hAnsi="Century Gothic" w:cs="Arial"/>
          <w:sz w:val="21"/>
          <w:szCs w:val="21"/>
        </w:rPr>
        <w:t xml:space="preserve"> form. </w:t>
      </w:r>
    </w:p>
    <w:p w:rsid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Allocation of a place under the sibling criterion will only be given where a sibling is on the roll of Belleville Wix Academy, not the École de Wix.</w:t>
      </w:r>
    </w:p>
    <w:p w:rsidR="00125C6C" w:rsidRDefault="00125C6C"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If there are more applications than places for either the bilingual class or the English language class, children will be admitted to each class in the order of priority set out above. </w:t>
      </w:r>
      <w:r w:rsidR="00CC084C">
        <w:rPr>
          <w:rFonts w:ascii="Century Gothic" w:eastAsia="Times New Roman" w:hAnsi="Century Gothic" w:cs="Arial"/>
          <w:sz w:val="21"/>
          <w:szCs w:val="21"/>
        </w:rPr>
        <w:t xml:space="preserve">The waiting list for each class will also be maintained in this order. </w:t>
      </w:r>
    </w:p>
    <w:p w:rsidR="00AE4465" w:rsidRP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Parents/carers of children admitted to the bilingual class should be aware that the headteacher reserves the right to move a child from the bilingual class to the English language class and vice versa, where he or she considers this to be in the child’s best interests, and subject to the class size not exceeding the admission number. </w:t>
      </w:r>
      <w:r w:rsidR="00743559">
        <w:rPr>
          <w:rFonts w:ascii="Century Gothic" w:eastAsia="Times New Roman" w:hAnsi="Century Gothic" w:cs="Arial"/>
          <w:sz w:val="21"/>
          <w:szCs w:val="21"/>
        </w:rPr>
        <w:t xml:space="preserve"> </w:t>
      </w:r>
    </w:p>
    <w:p w:rsidR="00392F99" w:rsidRPr="001C002E" w:rsidRDefault="00392F99" w:rsidP="00392F99">
      <w:pPr>
        <w:pStyle w:val="Default"/>
        <w:spacing w:line="276" w:lineRule="auto"/>
        <w:rPr>
          <w:sz w:val="21"/>
          <w:szCs w:val="21"/>
        </w:rPr>
      </w:pPr>
    </w:p>
    <w:p w:rsidR="00392F99" w:rsidRPr="001C002E" w:rsidRDefault="00392F99" w:rsidP="00392F99">
      <w:pPr>
        <w:pStyle w:val="Default"/>
        <w:spacing w:line="276" w:lineRule="auto"/>
        <w:rPr>
          <w:b/>
          <w:bCs/>
          <w:sz w:val="21"/>
          <w:szCs w:val="21"/>
        </w:rPr>
      </w:pPr>
      <w:r w:rsidRPr="001C002E">
        <w:rPr>
          <w:b/>
          <w:bCs/>
          <w:sz w:val="21"/>
          <w:szCs w:val="21"/>
        </w:rPr>
        <w:t xml:space="preserve">Method of Application for Reception </w:t>
      </w:r>
    </w:p>
    <w:p w:rsidR="00392F99" w:rsidRPr="001C002E" w:rsidRDefault="00392F99" w:rsidP="00392F99">
      <w:pPr>
        <w:pStyle w:val="Default"/>
        <w:spacing w:line="276" w:lineRule="auto"/>
        <w:rPr>
          <w:sz w:val="21"/>
          <w:szCs w:val="21"/>
        </w:rPr>
      </w:pPr>
      <w:r w:rsidRPr="001C002E">
        <w:rPr>
          <w:sz w:val="21"/>
          <w:szCs w:val="21"/>
        </w:rPr>
        <w:t xml:space="preserve">Admissions </w:t>
      </w:r>
      <w:r>
        <w:rPr>
          <w:sz w:val="21"/>
          <w:szCs w:val="21"/>
        </w:rPr>
        <w:t>for our school</w:t>
      </w:r>
      <w:r w:rsidRPr="001C002E">
        <w:rPr>
          <w:sz w:val="21"/>
          <w:szCs w:val="21"/>
        </w:rPr>
        <w:t xml:space="preserve"> are coordinated via the London Borough of </w:t>
      </w:r>
      <w:proofErr w:type="spellStart"/>
      <w:r w:rsidRPr="001C002E">
        <w:rPr>
          <w:sz w:val="21"/>
          <w:szCs w:val="21"/>
        </w:rPr>
        <w:t>Wandsworth</w:t>
      </w:r>
      <w:proofErr w:type="spellEnd"/>
      <w:r w:rsidRPr="001C002E">
        <w:rPr>
          <w:sz w:val="21"/>
          <w:szCs w:val="21"/>
        </w:rPr>
        <w:t xml:space="preserve">. Parents/carers must apply through the Common Application Form. </w:t>
      </w:r>
      <w:r w:rsidR="0014325A">
        <w:rPr>
          <w:sz w:val="21"/>
          <w:szCs w:val="21"/>
        </w:rPr>
        <w:t xml:space="preserve"> </w:t>
      </w:r>
      <w:r w:rsidRPr="001C002E">
        <w:rPr>
          <w:sz w:val="21"/>
          <w:szCs w:val="21"/>
        </w:rPr>
        <w:t xml:space="preserve">If you live in </w:t>
      </w:r>
      <w:proofErr w:type="spellStart"/>
      <w:r w:rsidRPr="001C002E">
        <w:rPr>
          <w:sz w:val="21"/>
          <w:szCs w:val="21"/>
        </w:rPr>
        <w:t>Wandsworth</w:t>
      </w:r>
      <w:proofErr w:type="spellEnd"/>
      <w:r w:rsidRPr="001C002E">
        <w:rPr>
          <w:sz w:val="21"/>
          <w:szCs w:val="21"/>
        </w:rPr>
        <w:t xml:space="preserve"> borough, please visit </w:t>
      </w:r>
      <w:hyperlink r:id="rId11"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If you live in another borough, you must apply through your local authority. </w:t>
      </w:r>
    </w:p>
    <w:p w:rsidR="00392F99" w:rsidRPr="001C002E" w:rsidRDefault="00392F99" w:rsidP="00392F99">
      <w:pPr>
        <w:pStyle w:val="Default"/>
        <w:spacing w:line="276" w:lineRule="auto"/>
        <w:rPr>
          <w:b/>
          <w:bCs/>
          <w:sz w:val="21"/>
          <w:szCs w:val="21"/>
        </w:rPr>
      </w:pPr>
    </w:p>
    <w:p w:rsidR="00392F99" w:rsidRPr="001C002E" w:rsidRDefault="00392F99" w:rsidP="00392F99">
      <w:pPr>
        <w:pStyle w:val="Default"/>
        <w:spacing w:line="276" w:lineRule="auto"/>
        <w:rPr>
          <w:sz w:val="21"/>
          <w:szCs w:val="21"/>
        </w:rPr>
      </w:pPr>
      <w:r w:rsidRPr="001C002E">
        <w:rPr>
          <w:b/>
          <w:bCs/>
          <w:sz w:val="21"/>
          <w:szCs w:val="21"/>
        </w:rPr>
        <w:t xml:space="preserve">Waiting List </w:t>
      </w:r>
    </w:p>
    <w:p w:rsidR="00125C6C" w:rsidRPr="00144D6F" w:rsidRDefault="00392F99" w:rsidP="00392F99">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392F99" w:rsidRPr="00144D6F" w:rsidRDefault="00392F99" w:rsidP="00392F99">
      <w:pPr>
        <w:pStyle w:val="Default"/>
        <w:spacing w:line="276" w:lineRule="auto"/>
        <w:rPr>
          <w:b/>
          <w:bCs/>
          <w:sz w:val="21"/>
          <w:szCs w:val="21"/>
        </w:rPr>
      </w:pPr>
    </w:p>
    <w:p w:rsidR="00392F99" w:rsidRPr="00144D6F" w:rsidRDefault="00392F99" w:rsidP="00392F99">
      <w:pPr>
        <w:pStyle w:val="Default"/>
        <w:spacing w:line="276" w:lineRule="auto"/>
        <w:rPr>
          <w:b/>
          <w:bCs/>
          <w:sz w:val="21"/>
          <w:szCs w:val="21"/>
        </w:rPr>
      </w:pPr>
      <w:r w:rsidRPr="00144D6F">
        <w:rPr>
          <w:b/>
          <w:bCs/>
          <w:sz w:val="21"/>
          <w:szCs w:val="21"/>
        </w:rPr>
        <w:t xml:space="preserve">Appeals </w:t>
      </w:r>
    </w:p>
    <w:p w:rsidR="00392F99" w:rsidRDefault="00392F99" w:rsidP="00392F99">
      <w:pPr>
        <w:pStyle w:val="NormalWeb"/>
        <w:shd w:val="clear" w:color="auto" w:fill="FFFFFF"/>
        <w:spacing w:before="0" w:beforeAutospacing="0" w:after="0" w:afterAutospacing="0" w:line="276" w:lineRule="auto"/>
        <w:textAlignment w:val="baseline"/>
        <w:rPr>
          <w:rFonts w:ascii="Century Gothic" w:hAnsi="Century Gothic"/>
          <w:sz w:val="21"/>
          <w:szCs w:val="21"/>
        </w:rPr>
      </w:pPr>
      <w:r w:rsidRPr="00144D6F">
        <w:rPr>
          <w:rFonts w:ascii="Century Gothic" w:hAnsi="Century Gothic"/>
          <w:color w:val="000000"/>
          <w:sz w:val="21"/>
          <w:szCs w:val="21"/>
        </w:rPr>
        <w:t xml:space="preserve">Parents/carers whose child has been refused a place at the school have a legal right to appeal against this decision to an Independent Appeal Panel. Our school has appointed the </w:t>
      </w:r>
      <w:proofErr w:type="spellStart"/>
      <w:r w:rsidRPr="00144D6F">
        <w:rPr>
          <w:rFonts w:ascii="Century Gothic" w:hAnsi="Century Gothic"/>
          <w:color w:val="000000"/>
          <w:sz w:val="21"/>
          <w:szCs w:val="21"/>
        </w:rPr>
        <w:t>Wandsworth</w:t>
      </w:r>
      <w:proofErr w:type="spellEnd"/>
      <w:r w:rsidRPr="00144D6F">
        <w:rPr>
          <w:rFonts w:ascii="Century Gothic" w:hAnsi="Century Gothic"/>
          <w:color w:val="000000"/>
          <w:sz w:val="21"/>
          <w:szCs w:val="21"/>
        </w:rPr>
        <w:t xml:space="preserve"> Appeals Service, which is responsible for arranging appeal panels on our behalf.  </w:t>
      </w:r>
      <w:r w:rsidRPr="00144D6F">
        <w:rPr>
          <w:rFonts w:ascii="Century Gothic" w:hAnsi="Century Gothic"/>
          <w:sz w:val="21"/>
          <w:szCs w:val="21"/>
        </w:rPr>
        <w:t xml:space="preserve">Please visit </w:t>
      </w:r>
      <w:hyperlink r:id="rId12"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3"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The school will publish an appeals timetable on its website showing the relevant deadlines. </w:t>
      </w:r>
    </w:p>
    <w:p w:rsidR="00AE4465" w:rsidRDefault="00AE4465" w:rsidP="0014325A">
      <w:pPr>
        <w:pStyle w:val="NormalWeb"/>
        <w:shd w:val="clear" w:color="auto" w:fill="FFFFFF"/>
        <w:spacing w:before="0" w:beforeAutospacing="0" w:after="0" w:afterAutospacing="0" w:line="276" w:lineRule="auto"/>
        <w:textAlignment w:val="baseline"/>
        <w:rPr>
          <w:rFonts w:ascii="Century Gothic" w:hAnsi="Century Gothic"/>
          <w:sz w:val="21"/>
          <w:szCs w:val="21"/>
        </w:rPr>
      </w:pPr>
      <w:r>
        <w:rPr>
          <w:rFonts w:ascii="Century Gothic" w:hAnsi="Century Gothic"/>
          <w:sz w:val="21"/>
          <w:szCs w:val="21"/>
        </w:rPr>
        <w:t xml:space="preserve">Please be aware that the panel cannot decide whether a successful appellant should be placed in the bilingual class or the English language class. </w:t>
      </w:r>
      <w:r w:rsidR="00272BD4">
        <w:rPr>
          <w:rFonts w:ascii="Century Gothic" w:hAnsi="Century Gothic"/>
          <w:sz w:val="21"/>
          <w:szCs w:val="21"/>
        </w:rPr>
        <w:t xml:space="preserve">Parents/carers who wish their child to be considered for the bilingual class only should bear this in mind if they decide to appeal. </w:t>
      </w:r>
    </w:p>
    <w:p w:rsidR="005D6746" w:rsidRDefault="005D6746" w:rsidP="00392F99">
      <w:pPr>
        <w:pStyle w:val="Default"/>
        <w:spacing w:line="276" w:lineRule="auto"/>
        <w:rPr>
          <w:b/>
          <w:sz w:val="21"/>
          <w:szCs w:val="21"/>
        </w:rPr>
      </w:pPr>
    </w:p>
    <w:p w:rsidR="00FA18A4" w:rsidRDefault="00FA18A4">
      <w:pPr>
        <w:rPr>
          <w:rFonts w:ascii="Century Gothic" w:hAnsi="Century Gothic" w:cs="Century Gothic"/>
          <w:b/>
          <w:color w:val="000000"/>
          <w:sz w:val="21"/>
          <w:szCs w:val="21"/>
        </w:rPr>
      </w:pPr>
      <w:r>
        <w:rPr>
          <w:b/>
          <w:sz w:val="21"/>
          <w:szCs w:val="21"/>
        </w:rPr>
        <w:br w:type="page"/>
      </w:r>
    </w:p>
    <w:p w:rsidR="00392F99" w:rsidRPr="001C002E" w:rsidRDefault="00392F99" w:rsidP="00392F99">
      <w:pPr>
        <w:pStyle w:val="Default"/>
        <w:spacing w:line="276" w:lineRule="auto"/>
        <w:rPr>
          <w:b/>
          <w:sz w:val="21"/>
          <w:szCs w:val="21"/>
        </w:rPr>
      </w:pPr>
      <w:r w:rsidRPr="001C002E">
        <w:rPr>
          <w:b/>
          <w:sz w:val="21"/>
          <w:szCs w:val="21"/>
        </w:rPr>
        <w:lastRenderedPageBreak/>
        <w:t xml:space="preserve">In Year Admissions </w:t>
      </w:r>
    </w:p>
    <w:p w:rsidR="00392F99" w:rsidRPr="001C002E" w:rsidRDefault="00FA18A4" w:rsidP="00392F99">
      <w:pPr>
        <w:pStyle w:val="Default"/>
        <w:spacing w:line="276" w:lineRule="auto"/>
        <w:rPr>
          <w:sz w:val="21"/>
          <w:szCs w:val="21"/>
        </w:rPr>
      </w:pPr>
      <w:r>
        <w:rPr>
          <w:sz w:val="21"/>
          <w:szCs w:val="21"/>
        </w:rPr>
        <w:t xml:space="preserve">For in year admissions </w:t>
      </w:r>
      <w:r w:rsidRPr="00ED4AEA">
        <w:rPr>
          <w:sz w:val="21"/>
          <w:szCs w:val="21"/>
        </w:rPr>
        <w:t>(</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Pr>
          <w:rFonts w:cs="Arial"/>
          <w:color w:val="202124"/>
          <w:sz w:val="21"/>
          <w:szCs w:val="21"/>
          <w:shd w:val="clear" w:color="auto" w:fill="FFFFFF"/>
        </w:rPr>
        <w:t>,</w:t>
      </w:r>
      <w:r w:rsidRPr="00ED4AEA">
        <w:rPr>
          <w:sz w:val="21"/>
          <w:szCs w:val="21"/>
        </w:rPr>
        <w:t xml:space="preserve"> </w:t>
      </w:r>
      <w:r w:rsidR="00392F99" w:rsidRPr="001C002E">
        <w:rPr>
          <w:sz w:val="21"/>
          <w:szCs w:val="21"/>
        </w:rPr>
        <w:t xml:space="preserve">parents/carers must apply to the school on the </w:t>
      </w:r>
      <w:proofErr w:type="spellStart"/>
      <w:r w:rsidR="00392F99" w:rsidRPr="001C002E">
        <w:rPr>
          <w:sz w:val="21"/>
          <w:szCs w:val="21"/>
        </w:rPr>
        <w:t>Wandsworth</w:t>
      </w:r>
      <w:proofErr w:type="spellEnd"/>
      <w:r w:rsidR="00392F99" w:rsidRPr="001C002E">
        <w:rPr>
          <w:sz w:val="21"/>
          <w:szCs w:val="21"/>
        </w:rPr>
        <w:t xml:space="preserve"> </w:t>
      </w:r>
      <w:proofErr w:type="gramStart"/>
      <w:r w:rsidR="00392F99" w:rsidRPr="001C002E">
        <w:rPr>
          <w:sz w:val="21"/>
          <w:szCs w:val="21"/>
        </w:rPr>
        <w:t>In</w:t>
      </w:r>
      <w:proofErr w:type="gramEnd"/>
      <w:r w:rsidR="00392F99" w:rsidRPr="001C002E">
        <w:rPr>
          <w:sz w:val="21"/>
          <w:szCs w:val="21"/>
        </w:rPr>
        <w:t xml:space="preserve"> Year Common Application Form. Applications will be considered in accordance with the above order of priority. </w:t>
      </w:r>
    </w:p>
    <w:p w:rsidR="00392F99" w:rsidRPr="001C002E" w:rsidRDefault="00392F99" w:rsidP="00392F99">
      <w:pPr>
        <w:pStyle w:val="Default"/>
        <w:spacing w:line="276" w:lineRule="auto"/>
        <w:rPr>
          <w:sz w:val="21"/>
          <w:szCs w:val="21"/>
        </w:rPr>
      </w:pPr>
    </w:p>
    <w:p w:rsidR="00392F99" w:rsidRPr="001C002E" w:rsidRDefault="00392F99" w:rsidP="00392F9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392F99" w:rsidRPr="001C002E" w:rsidRDefault="00392F99" w:rsidP="00392F9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t>
      </w:r>
      <w:proofErr w:type="spellStart"/>
      <w:r w:rsidRPr="001C002E">
        <w:rPr>
          <w:sz w:val="21"/>
          <w:szCs w:val="21"/>
        </w:rPr>
        <w:t>Wandsworth</w:t>
      </w:r>
      <w:proofErr w:type="spellEnd"/>
      <w:r w:rsidRPr="001C002E">
        <w:rPr>
          <w:sz w:val="21"/>
          <w:szCs w:val="21"/>
        </w:rPr>
        <w:t xml:space="preserve"> Borough Council website. </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contact the school in writing after you have been offered a place.</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392F99" w:rsidRPr="00AE12FA" w:rsidRDefault="00392F99" w:rsidP="00392F99">
      <w:pPr>
        <w:rPr>
          <w:rFonts w:ascii="Century Gothic" w:hAnsi="Century Gothic"/>
          <w:sz w:val="20"/>
        </w:rPr>
      </w:pPr>
    </w:p>
    <w:p w:rsidR="001F0810" w:rsidRPr="00AE12FA" w:rsidRDefault="001F0810" w:rsidP="00F51D7B">
      <w:pPr>
        <w:jc w:val="center"/>
        <w:rPr>
          <w:rFonts w:ascii="Century Gothic" w:hAnsi="Century Gothic"/>
          <w:sz w:val="20"/>
        </w:rPr>
      </w:pPr>
    </w:p>
    <w:sectPr w:rsidR="001F0810" w:rsidRPr="00AE12FA" w:rsidSect="006E2602">
      <w:footerReference w:type="even" r:id="rId14"/>
      <w:footerReference w:type="default" r:id="rId15"/>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99" w:rsidRDefault="00392F99" w:rsidP="00AB0381">
      <w:pPr>
        <w:spacing w:after="0" w:line="240" w:lineRule="auto"/>
      </w:pPr>
      <w:r>
        <w:separator/>
      </w:r>
    </w:p>
  </w:endnote>
  <w:endnote w:type="continuationSeparator" w:id="0">
    <w:p w:rsidR="00392F99" w:rsidRDefault="00392F99"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7" w:rsidRDefault="00D5640D">
    <w:pPr>
      <w:pStyle w:val="Footer"/>
    </w:pPr>
    <w:sdt>
      <w:sdtPr>
        <w:id w:val="3954372"/>
        <w:temporary/>
        <w:showingPlcHdr/>
      </w:sdtPr>
      <w:sdtEndPr/>
      <w:sdtContent>
        <w:r w:rsidR="007F1647">
          <w:t>[Type text]</w:t>
        </w:r>
      </w:sdtContent>
    </w:sdt>
    <w:r w:rsidR="007F1647">
      <w:ptab w:relativeTo="margin" w:alignment="center" w:leader="none"/>
    </w:r>
    <w:sdt>
      <w:sdtPr>
        <w:id w:val="105478394"/>
        <w:temporary/>
        <w:showingPlcHdr/>
      </w:sdtPr>
      <w:sdtEndPr/>
      <w:sdtContent>
        <w:r w:rsidR="007F1647">
          <w:t>[Type text]</w:t>
        </w:r>
      </w:sdtContent>
    </w:sdt>
    <w:r w:rsidR="007F1647">
      <w:ptab w:relativeTo="margin" w:alignment="right" w:leader="none"/>
    </w:r>
    <w:sdt>
      <w:sdtPr>
        <w:id w:val="1952742617"/>
        <w:temporary/>
        <w:showingPlcHdr/>
      </w:sdtPr>
      <w:sdtEndPr/>
      <w:sdtContent>
        <w:r w:rsidR="007F16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04357"/>
      <w:docPartObj>
        <w:docPartGallery w:val="Page Numbers (Bottom of Page)"/>
        <w:docPartUnique/>
      </w:docPartObj>
    </w:sdtPr>
    <w:sdtEndPr>
      <w:rPr>
        <w:noProof/>
      </w:rPr>
    </w:sdtEndPr>
    <w:sdtContent>
      <w:p w:rsidR="006E2602" w:rsidRDefault="006E2602">
        <w:pPr>
          <w:pStyle w:val="Footer"/>
          <w:jc w:val="right"/>
        </w:pPr>
        <w:r w:rsidRPr="00B01EFC">
          <w:rPr>
            <w:rFonts w:ascii="Century Gothic" w:hAnsi="Century Gothic"/>
            <w:noProof/>
            <w:lang w:val="fr-FR" w:eastAsia="fr-FR"/>
          </w:rPr>
          <w:drawing>
            <wp:anchor distT="0" distB="0" distL="114300" distR="114300" simplePos="0" relativeHeight="251659264" behindDoc="0" locked="0" layoutInCell="1" allowOverlap="1" wp14:anchorId="6BE1F611" wp14:editId="56A9EA01">
              <wp:simplePos x="0" y="0"/>
              <wp:positionH relativeFrom="column">
                <wp:posOffset>1905000</wp:posOffset>
              </wp:positionH>
              <wp:positionV relativeFrom="paragraph">
                <wp:posOffset>29210</wp:posOffset>
              </wp:positionV>
              <wp:extent cx="2743200" cy="409575"/>
              <wp:effectExtent l="0" t="0" r="0" b="9525"/>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5640D">
          <w:rPr>
            <w:noProof/>
          </w:rPr>
          <w:t>1</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99" w:rsidRDefault="00392F99" w:rsidP="00AB0381">
      <w:pPr>
        <w:spacing w:after="0" w:line="240" w:lineRule="auto"/>
      </w:pPr>
      <w:r>
        <w:separator/>
      </w:r>
    </w:p>
  </w:footnote>
  <w:footnote w:type="continuationSeparator" w:id="0">
    <w:p w:rsidR="00392F99" w:rsidRDefault="00392F99" w:rsidP="00AB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0610D"/>
    <w:multiLevelType w:val="hybridMultilevel"/>
    <w:tmpl w:val="0DF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9"/>
    <w:rsid w:val="000230EF"/>
    <w:rsid w:val="000346F4"/>
    <w:rsid w:val="00125C6C"/>
    <w:rsid w:val="0014325A"/>
    <w:rsid w:val="001A6BD5"/>
    <w:rsid w:val="001F0810"/>
    <w:rsid w:val="0026507C"/>
    <w:rsid w:val="00272BD4"/>
    <w:rsid w:val="00326FA7"/>
    <w:rsid w:val="00392F99"/>
    <w:rsid w:val="003A7744"/>
    <w:rsid w:val="003F7589"/>
    <w:rsid w:val="004B119A"/>
    <w:rsid w:val="004F116A"/>
    <w:rsid w:val="004F2933"/>
    <w:rsid w:val="00531F01"/>
    <w:rsid w:val="005D6746"/>
    <w:rsid w:val="005E405A"/>
    <w:rsid w:val="006E2602"/>
    <w:rsid w:val="00743559"/>
    <w:rsid w:val="007E54DF"/>
    <w:rsid w:val="007F1647"/>
    <w:rsid w:val="00935C0D"/>
    <w:rsid w:val="00971568"/>
    <w:rsid w:val="009E4982"/>
    <w:rsid w:val="00A9192E"/>
    <w:rsid w:val="00AB0381"/>
    <w:rsid w:val="00AB4A85"/>
    <w:rsid w:val="00AE12FA"/>
    <w:rsid w:val="00AE4465"/>
    <w:rsid w:val="00B55BBE"/>
    <w:rsid w:val="00B9142F"/>
    <w:rsid w:val="00BB318B"/>
    <w:rsid w:val="00BF2375"/>
    <w:rsid w:val="00BF28F8"/>
    <w:rsid w:val="00C35AB3"/>
    <w:rsid w:val="00CC084C"/>
    <w:rsid w:val="00CE3274"/>
    <w:rsid w:val="00D5640D"/>
    <w:rsid w:val="00F51D7B"/>
    <w:rsid w:val="00FA18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392F99"/>
    <w:rPr>
      <w:rFonts w:asciiTheme="majorHAnsi" w:eastAsiaTheme="majorEastAsia" w:hAnsiTheme="majorHAnsi" w:cstheme="majorBidi"/>
      <w:b/>
      <w:bCs/>
      <w:color w:val="4F81BD" w:themeColor="accent1"/>
    </w:rPr>
  </w:style>
  <w:style w:type="paragraph" w:customStyle="1" w:styleId="Default">
    <w:name w:val="Default"/>
    <w:rsid w:val="00392F9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92F99"/>
    <w:rPr>
      <w:color w:val="0000FF" w:themeColor="hyperlink"/>
      <w:u w:val="single"/>
    </w:rPr>
  </w:style>
  <w:style w:type="paragraph" w:styleId="NormalWeb">
    <w:name w:val="Normal (Web)"/>
    <w:basedOn w:val="Normal"/>
    <w:uiPriority w:val="99"/>
    <w:unhideWhenUsed/>
    <w:rsid w:val="003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392F99"/>
    <w:rPr>
      <w:rFonts w:asciiTheme="majorHAnsi" w:eastAsiaTheme="majorEastAsia" w:hAnsiTheme="majorHAnsi" w:cstheme="majorBidi"/>
      <w:b/>
      <w:bCs/>
      <w:color w:val="4F81BD" w:themeColor="accent1"/>
    </w:rPr>
  </w:style>
  <w:style w:type="paragraph" w:customStyle="1" w:styleId="Default">
    <w:name w:val="Default"/>
    <w:rsid w:val="00392F9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92F99"/>
    <w:rPr>
      <w:color w:val="0000FF" w:themeColor="hyperlink"/>
      <w:u w:val="single"/>
    </w:rPr>
  </w:style>
  <w:style w:type="paragraph" w:styleId="NormalWeb">
    <w:name w:val="Normal (Web)"/>
    <w:basedOn w:val="Normal"/>
    <w:uiPriority w:val="99"/>
    <w:unhideWhenUsed/>
    <w:rsid w:val="003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tionappeals@wandswort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ndsworth.gov.uk/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ndsworth.gov.uk/admiss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ndsworth.gov.uk/downloads/download/589/admissions_-_primary_schools_supplementary_information_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C574-F153-40B8-8C25-CBDEEEF8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5</cp:revision>
  <cp:lastPrinted>2019-07-18T15:02:00Z</cp:lastPrinted>
  <dcterms:created xsi:type="dcterms:W3CDTF">2022-02-04T16:26:00Z</dcterms:created>
  <dcterms:modified xsi:type="dcterms:W3CDTF">2022-02-22T18:25:00Z</dcterms:modified>
</cp:coreProperties>
</file>