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AE" w:rsidRPr="00003112" w:rsidRDefault="002D7CAE" w:rsidP="00003112">
      <w:pPr>
        <w:jc w:val="center"/>
        <w:rPr>
          <w:b/>
          <w:sz w:val="28"/>
          <w:szCs w:val="28"/>
          <w:u w:val="single"/>
        </w:rPr>
      </w:pPr>
      <w:r w:rsidRPr="00003112">
        <w:rPr>
          <w:b/>
          <w:sz w:val="28"/>
          <w:szCs w:val="28"/>
          <w:u w:val="single"/>
        </w:rPr>
        <w:t xml:space="preserve">BWA </w:t>
      </w:r>
      <w:r w:rsidRPr="00003112">
        <w:rPr>
          <w:b/>
          <w:sz w:val="28"/>
          <w:szCs w:val="28"/>
          <w:u w:val="single"/>
        </w:rPr>
        <w:t>2018-19 Summary of National Assessment Attainment</w:t>
      </w:r>
      <w:r w:rsidR="00003112" w:rsidRPr="00003112">
        <w:rPr>
          <w:b/>
          <w:sz w:val="28"/>
          <w:szCs w:val="28"/>
          <w:u w:val="single"/>
        </w:rPr>
        <w:t xml:space="preserve"> &amp; Progress</w:t>
      </w:r>
    </w:p>
    <w:tbl>
      <w:tblPr>
        <w:tblpPr w:leftFromText="180" w:rightFromText="180" w:vertAnchor="page" w:horzAnchor="margin" w:tblpY="2042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165"/>
        <w:gridCol w:w="1669"/>
        <w:gridCol w:w="1666"/>
        <w:gridCol w:w="1666"/>
        <w:gridCol w:w="1667"/>
      </w:tblGrid>
      <w:tr w:rsidR="00003112" w:rsidRPr="002A532E" w:rsidTr="00003112">
        <w:trPr>
          <w:trHeight w:val="146"/>
        </w:trPr>
        <w:tc>
          <w:tcPr>
            <w:tcW w:w="4499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3112"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en-GB"/>
              </w:rPr>
              <w:t>Attainment</w:t>
            </w:r>
            <w:bookmarkStart w:id="0" w:name="_GoBack"/>
            <w:bookmarkEnd w:id="0"/>
          </w:p>
        </w:tc>
        <w:tc>
          <w:tcPr>
            <w:tcW w:w="166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  <w:lang w:eastAsia="en-GB"/>
              </w:rPr>
              <w:t> </w:t>
            </w:r>
          </w:p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  <w:lang w:eastAsia="en-GB"/>
              </w:rPr>
              <w:t> </w:t>
            </w:r>
          </w:p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  <w:lang w:eastAsia="en-GB"/>
              </w:rPr>
              <w:t>National 2018-19</w:t>
            </w:r>
          </w:p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  <w:lang w:eastAsia="en-GB"/>
              </w:rPr>
              <w:t> </w:t>
            </w:r>
          </w:p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33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3112" w:rsidRPr="002D7CAE" w:rsidRDefault="00003112" w:rsidP="00003112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7CA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en-GB"/>
              </w:rPr>
              <w:t>BWA</w:t>
            </w: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en-GB"/>
              </w:rPr>
              <w:t xml:space="preserve"> </w:t>
            </w:r>
            <w:r w:rsidRPr="002D7CAE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eastAsia="en-GB"/>
              </w:rPr>
              <w:t>2018-19</w:t>
            </w:r>
          </w:p>
        </w:tc>
      </w:tr>
      <w:tr w:rsidR="00003112" w:rsidRPr="002A532E" w:rsidTr="00003112">
        <w:trPr>
          <w:trHeight w:val="548"/>
        </w:trPr>
        <w:tc>
          <w:tcPr>
            <w:tcW w:w="0" w:type="auto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003112" w:rsidRPr="002A532E" w:rsidRDefault="00003112" w:rsidP="00003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003112" w:rsidRPr="002A532E" w:rsidRDefault="00003112" w:rsidP="00003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66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Default="00003112" w:rsidP="00003112">
            <w:pPr>
              <w:spacing w:after="0" w:line="256" w:lineRule="auto"/>
              <w:jc w:val="center"/>
              <w:rPr>
                <w:rFonts w:asciiTheme="majorHAnsi" w:eastAsia="Times New Roman" w:hAnsi="Calibri" w:cs="Arial"/>
                <w:b/>
                <w:color w:val="000000" w:themeColor="dark1"/>
                <w:kern w:val="24"/>
                <w:sz w:val="18"/>
                <w:szCs w:val="18"/>
                <w:lang w:eastAsia="en-GB"/>
              </w:rPr>
            </w:pPr>
          </w:p>
          <w:p w:rsidR="00003112" w:rsidRPr="002D7CA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2D7CAE">
              <w:rPr>
                <w:rFonts w:asciiTheme="majorHAnsi" w:eastAsia="Times New Roman" w:hAnsi="Calibri" w:cs="Arial"/>
                <w:b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BWA 2019 </w:t>
            </w:r>
          </w:p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 </w:t>
            </w:r>
          </w:p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Default="00003112" w:rsidP="00003112">
            <w:pPr>
              <w:spacing w:after="0" w:line="256" w:lineRule="auto"/>
              <w:jc w:val="center"/>
              <w:rPr>
                <w:rFonts w:asciiTheme="majorHAnsi" w:eastAsia="Times New Roman" w:hAnsi="Calibri" w:cs="Arial"/>
                <w:b/>
                <w:color w:val="000000" w:themeColor="dark1"/>
                <w:kern w:val="24"/>
                <w:sz w:val="18"/>
                <w:szCs w:val="18"/>
                <w:lang w:eastAsia="en-GB"/>
              </w:rPr>
            </w:pPr>
          </w:p>
          <w:p w:rsidR="00003112" w:rsidRPr="002D7CA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2D7CAE">
              <w:rPr>
                <w:rFonts w:asciiTheme="majorHAnsi" w:eastAsia="Times New Roman" w:hAnsi="Calibri" w:cs="Arial"/>
                <w:b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BWA Inline or Above National </w:t>
            </w:r>
          </w:p>
        </w:tc>
      </w:tr>
      <w:tr w:rsidR="00003112" w:rsidRPr="002A532E" w:rsidTr="00003112">
        <w:trPr>
          <w:trHeight w:val="213"/>
        </w:trPr>
        <w:tc>
          <w:tcPr>
            <w:tcW w:w="16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  <w:lang w:eastAsia="en-GB"/>
              </w:rPr>
              <w:t xml:space="preserve">Early Years </w:t>
            </w:r>
          </w:p>
        </w:tc>
        <w:tc>
          <w:tcPr>
            <w:tcW w:w="283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Good Level Development</w:t>
            </w:r>
          </w:p>
        </w:tc>
        <w:tc>
          <w:tcPr>
            <w:tcW w:w="16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72% (17/18)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89%</w:t>
            </w: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Wingdings 2" w:cs="Arial"/>
                <w:color w:val="000000" w:themeColor="dark1"/>
                <w:kern w:val="24"/>
                <w:sz w:val="18"/>
                <w:szCs w:val="18"/>
                <w:lang w:eastAsia="en-GB"/>
              </w:rPr>
              <w:sym w:font="Wingdings 2" w:char="F050"/>
            </w: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 above</w:t>
            </w:r>
          </w:p>
        </w:tc>
      </w:tr>
      <w:tr w:rsidR="00003112" w:rsidRPr="002A532E" w:rsidTr="00003112">
        <w:trPr>
          <w:trHeight w:val="213"/>
        </w:trPr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  <w:lang w:eastAsia="en-GB"/>
              </w:rPr>
              <w:t>End Year 1</w:t>
            </w:r>
          </w:p>
        </w:tc>
        <w:tc>
          <w:tcPr>
            <w:tcW w:w="28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Pass Y1 phonics test 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82%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97%</w:t>
            </w: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Wingdings 2" w:cs="Arial"/>
                <w:color w:val="000000" w:themeColor="dark1"/>
                <w:kern w:val="24"/>
                <w:sz w:val="18"/>
                <w:szCs w:val="18"/>
                <w:lang w:eastAsia="en-GB"/>
              </w:rPr>
              <w:sym w:font="Wingdings 2" w:char="F050"/>
            </w: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 above</w:t>
            </w:r>
          </w:p>
        </w:tc>
      </w:tr>
      <w:tr w:rsidR="00003112" w:rsidRPr="002A532E" w:rsidTr="00003112">
        <w:trPr>
          <w:trHeight w:val="213"/>
        </w:trPr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  <w:lang w:eastAsia="en-GB"/>
              </w:rPr>
              <w:t>End Year 2</w:t>
            </w:r>
          </w:p>
        </w:tc>
        <w:tc>
          <w:tcPr>
            <w:tcW w:w="28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Pass phonics test (cumul</w:t>
            </w:r>
            <w:r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ative</w:t>
            </w: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92%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96%</w:t>
            </w: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Wingdings 2" w:cs="Arial"/>
                <w:color w:val="000000" w:themeColor="dark1"/>
                <w:kern w:val="24"/>
                <w:sz w:val="18"/>
                <w:szCs w:val="18"/>
                <w:lang w:eastAsia="en-GB"/>
              </w:rPr>
              <w:sym w:font="Wingdings 2" w:char="F050"/>
            </w: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 above</w:t>
            </w:r>
          </w:p>
        </w:tc>
      </w:tr>
      <w:tr w:rsidR="00003112" w:rsidRPr="002A532E" w:rsidTr="00003112">
        <w:trPr>
          <w:trHeight w:val="213"/>
        </w:trPr>
        <w:tc>
          <w:tcPr>
            <w:tcW w:w="166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  <w:lang w:eastAsia="en-GB"/>
              </w:rPr>
              <w:t>End of KS1</w:t>
            </w:r>
          </w:p>
        </w:tc>
        <w:tc>
          <w:tcPr>
            <w:tcW w:w="116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Reading (TA)</w:t>
            </w: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Expected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76%</w:t>
            </w: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Wingdings 2" w:cs="Arial"/>
                <w:color w:val="000000" w:themeColor="dark1"/>
                <w:kern w:val="24"/>
                <w:sz w:val="18"/>
                <w:szCs w:val="18"/>
                <w:lang w:eastAsia="en-GB"/>
              </w:rPr>
              <w:sym w:font="Wingdings 2" w:char="F050"/>
            </w: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 above</w:t>
            </w:r>
          </w:p>
        </w:tc>
      </w:tr>
      <w:tr w:rsidR="00003112" w:rsidRPr="002A532E" w:rsidTr="00003112">
        <w:trPr>
          <w:trHeight w:val="14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3112" w:rsidRPr="002A532E" w:rsidRDefault="00003112" w:rsidP="00003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3112" w:rsidRPr="002A532E" w:rsidRDefault="00003112" w:rsidP="00003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21%</w:t>
            </w: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4% below</w:t>
            </w:r>
          </w:p>
        </w:tc>
      </w:tr>
      <w:tr w:rsidR="00003112" w:rsidRPr="002A532E" w:rsidTr="00003112">
        <w:trPr>
          <w:trHeight w:val="21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3112" w:rsidRPr="002A532E" w:rsidRDefault="00003112" w:rsidP="00003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6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Default="00003112" w:rsidP="00003112">
            <w:pPr>
              <w:spacing w:after="0" w:line="256" w:lineRule="auto"/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Writing </w:t>
            </w:r>
          </w:p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(TA)</w:t>
            </w: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Expected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69%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76%</w:t>
            </w: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Wingdings 2" w:cs="Arial"/>
                <w:color w:val="000000" w:themeColor="dark1"/>
                <w:kern w:val="24"/>
                <w:sz w:val="18"/>
                <w:szCs w:val="18"/>
                <w:lang w:eastAsia="en-GB"/>
              </w:rPr>
              <w:sym w:font="Wingdings 2" w:char="F050"/>
            </w: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 above</w:t>
            </w:r>
          </w:p>
        </w:tc>
      </w:tr>
      <w:tr w:rsidR="00003112" w:rsidRPr="002A532E" w:rsidTr="00003112">
        <w:trPr>
          <w:trHeight w:val="14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3112" w:rsidRPr="002A532E" w:rsidRDefault="00003112" w:rsidP="00003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3112" w:rsidRPr="002A532E" w:rsidRDefault="00003112" w:rsidP="00003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15%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15%</w:t>
            </w: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Wingdings 2" w:cs="Arial"/>
                <w:color w:val="000000" w:themeColor="dark1"/>
                <w:kern w:val="24"/>
                <w:sz w:val="18"/>
                <w:szCs w:val="18"/>
                <w:lang w:eastAsia="en-GB"/>
              </w:rPr>
              <w:sym w:font="Wingdings 2" w:char="F050"/>
            </w: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inline</w:t>
            </w:r>
          </w:p>
        </w:tc>
      </w:tr>
      <w:tr w:rsidR="00003112" w:rsidRPr="002A532E" w:rsidTr="00003112">
        <w:trPr>
          <w:trHeight w:val="21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3112" w:rsidRPr="002A532E" w:rsidRDefault="00003112" w:rsidP="00003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6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Default="00003112" w:rsidP="00003112">
            <w:pPr>
              <w:spacing w:after="0" w:line="256" w:lineRule="auto"/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Maths </w:t>
            </w:r>
          </w:p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(TA)</w:t>
            </w: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Expected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76%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82%</w:t>
            </w: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Wingdings 2" w:cs="Arial"/>
                <w:color w:val="000000" w:themeColor="dark1"/>
                <w:kern w:val="24"/>
                <w:sz w:val="18"/>
                <w:szCs w:val="18"/>
                <w:lang w:eastAsia="en-GB"/>
              </w:rPr>
              <w:sym w:font="Wingdings 2" w:char="F050"/>
            </w: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 above</w:t>
            </w:r>
          </w:p>
        </w:tc>
      </w:tr>
      <w:tr w:rsidR="00003112" w:rsidRPr="002A532E" w:rsidTr="00003112">
        <w:trPr>
          <w:trHeight w:val="21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3112" w:rsidRPr="002A532E" w:rsidRDefault="00003112" w:rsidP="00003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3112" w:rsidRPr="002A532E" w:rsidRDefault="00003112" w:rsidP="00003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22%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24%</w:t>
            </w: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Wingdings 2" w:cs="Arial"/>
                <w:color w:val="000000" w:themeColor="dark1"/>
                <w:kern w:val="24"/>
                <w:sz w:val="18"/>
                <w:szCs w:val="18"/>
                <w:lang w:eastAsia="en-GB"/>
              </w:rPr>
              <w:sym w:font="Wingdings 2" w:char="F050"/>
            </w: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 above</w:t>
            </w:r>
          </w:p>
        </w:tc>
      </w:tr>
      <w:tr w:rsidR="00003112" w:rsidRPr="002A532E" w:rsidTr="00003112">
        <w:trPr>
          <w:trHeight w:val="21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3112" w:rsidRPr="002A532E" w:rsidRDefault="00003112" w:rsidP="00003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Default="00003112" w:rsidP="00003112">
            <w:pPr>
              <w:spacing w:after="0" w:line="256" w:lineRule="auto"/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Science </w:t>
            </w:r>
          </w:p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(TA)</w:t>
            </w: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Expected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83%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85%</w:t>
            </w: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Wingdings 2" w:cs="Arial"/>
                <w:color w:val="000000" w:themeColor="dark1"/>
                <w:kern w:val="24"/>
                <w:sz w:val="18"/>
                <w:szCs w:val="18"/>
                <w:lang w:eastAsia="en-GB"/>
              </w:rPr>
              <w:sym w:font="Wingdings 2" w:char="F050"/>
            </w: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 above</w:t>
            </w:r>
          </w:p>
        </w:tc>
      </w:tr>
      <w:tr w:rsidR="00003112" w:rsidRPr="002A532E" w:rsidTr="00003112">
        <w:trPr>
          <w:trHeight w:val="213"/>
        </w:trPr>
        <w:tc>
          <w:tcPr>
            <w:tcW w:w="166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18"/>
                <w:lang w:eastAsia="en-GB"/>
              </w:rPr>
              <w:t>End of KS2</w:t>
            </w:r>
          </w:p>
        </w:tc>
        <w:tc>
          <w:tcPr>
            <w:tcW w:w="116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Reading, writing &amp; maths </w:t>
            </w: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Expected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65%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73%</w:t>
            </w: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Wingdings 2" w:cs="Arial"/>
                <w:color w:val="000000" w:themeColor="dark1"/>
                <w:kern w:val="24"/>
                <w:sz w:val="18"/>
                <w:szCs w:val="18"/>
                <w:lang w:eastAsia="en-GB"/>
              </w:rPr>
              <w:sym w:font="Wingdings 2" w:char="F050"/>
            </w: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 above</w:t>
            </w:r>
          </w:p>
        </w:tc>
      </w:tr>
      <w:tr w:rsidR="00003112" w:rsidRPr="002A532E" w:rsidTr="00003112">
        <w:trPr>
          <w:trHeight w:val="21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3112" w:rsidRPr="002A532E" w:rsidRDefault="00003112" w:rsidP="00003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3112" w:rsidRPr="002A532E" w:rsidRDefault="00003112" w:rsidP="00003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11%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14%</w:t>
            </w: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Wingdings 2" w:cs="Arial"/>
                <w:color w:val="000000" w:themeColor="dark1"/>
                <w:kern w:val="24"/>
                <w:sz w:val="18"/>
                <w:szCs w:val="18"/>
                <w:lang w:eastAsia="en-GB"/>
              </w:rPr>
              <w:sym w:font="Wingdings 2" w:char="F050"/>
            </w: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above</w:t>
            </w:r>
          </w:p>
        </w:tc>
      </w:tr>
      <w:tr w:rsidR="00003112" w:rsidRPr="002A532E" w:rsidTr="00003112">
        <w:trPr>
          <w:trHeight w:val="21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3112" w:rsidRPr="002A532E" w:rsidRDefault="00003112" w:rsidP="00003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6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Reading (Test)</w:t>
            </w: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Expected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73%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73%</w:t>
            </w: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Wingdings 2" w:cs="Arial"/>
                <w:color w:val="000000" w:themeColor="dark1"/>
                <w:kern w:val="24"/>
                <w:sz w:val="18"/>
                <w:szCs w:val="18"/>
                <w:lang w:eastAsia="en-GB"/>
              </w:rPr>
              <w:sym w:font="Wingdings 2" w:char="F050"/>
            </w: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inline</w:t>
            </w:r>
          </w:p>
        </w:tc>
      </w:tr>
      <w:tr w:rsidR="00003112" w:rsidRPr="002A532E" w:rsidTr="00003112">
        <w:trPr>
          <w:trHeight w:val="21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3112" w:rsidRPr="002A532E" w:rsidRDefault="00003112" w:rsidP="00003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3112" w:rsidRPr="002A532E" w:rsidRDefault="00003112" w:rsidP="00003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27%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43%</w:t>
            </w: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Wingdings 2" w:cs="Arial"/>
                <w:color w:val="000000" w:themeColor="dark1"/>
                <w:kern w:val="24"/>
                <w:sz w:val="18"/>
                <w:szCs w:val="18"/>
                <w:lang w:eastAsia="en-GB"/>
              </w:rPr>
              <w:sym w:font="Wingdings 2" w:char="F050"/>
            </w: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 above</w:t>
            </w:r>
          </w:p>
        </w:tc>
      </w:tr>
      <w:tr w:rsidR="00003112" w:rsidRPr="002A532E" w:rsidTr="00003112">
        <w:trPr>
          <w:trHeight w:val="21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3112" w:rsidRPr="002A532E" w:rsidRDefault="00003112" w:rsidP="00003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6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Default="00003112" w:rsidP="00003112">
            <w:pPr>
              <w:spacing w:after="0" w:line="256" w:lineRule="auto"/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Writing </w:t>
            </w:r>
          </w:p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(TA)</w:t>
            </w: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Expected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78%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89%</w:t>
            </w: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Wingdings 2" w:cs="Arial"/>
                <w:color w:val="000000" w:themeColor="dark1"/>
                <w:kern w:val="24"/>
                <w:sz w:val="18"/>
                <w:szCs w:val="18"/>
                <w:lang w:eastAsia="en-GB"/>
              </w:rPr>
              <w:sym w:font="Wingdings 2" w:char="F050"/>
            </w: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 above</w:t>
            </w:r>
          </w:p>
        </w:tc>
      </w:tr>
      <w:tr w:rsidR="00003112" w:rsidRPr="002A532E" w:rsidTr="00003112">
        <w:trPr>
          <w:trHeight w:val="21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3112" w:rsidRPr="002A532E" w:rsidRDefault="00003112" w:rsidP="00003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3112" w:rsidRPr="002A532E" w:rsidRDefault="00003112" w:rsidP="00003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20%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18%</w:t>
            </w: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2% below</w:t>
            </w:r>
          </w:p>
        </w:tc>
      </w:tr>
      <w:tr w:rsidR="00003112" w:rsidRPr="002A532E" w:rsidTr="00003112">
        <w:trPr>
          <w:trHeight w:val="21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3112" w:rsidRPr="002A532E" w:rsidRDefault="00003112" w:rsidP="00003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6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Default="00003112" w:rsidP="00003112">
            <w:pPr>
              <w:spacing w:after="0" w:line="256" w:lineRule="auto"/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GPS </w:t>
            </w:r>
          </w:p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(Test)</w:t>
            </w: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Expected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78%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91%</w:t>
            </w: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Wingdings 2" w:cs="Arial"/>
                <w:color w:val="000000" w:themeColor="dark1"/>
                <w:kern w:val="24"/>
                <w:sz w:val="18"/>
                <w:szCs w:val="18"/>
                <w:lang w:eastAsia="en-GB"/>
              </w:rPr>
              <w:sym w:font="Wingdings 2" w:char="F050"/>
            </w: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 above</w:t>
            </w:r>
          </w:p>
        </w:tc>
      </w:tr>
      <w:tr w:rsidR="00003112" w:rsidRPr="002A532E" w:rsidTr="00003112">
        <w:trPr>
          <w:trHeight w:val="21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3112" w:rsidRPr="002A532E" w:rsidRDefault="00003112" w:rsidP="00003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3112" w:rsidRPr="002A532E" w:rsidRDefault="00003112" w:rsidP="00003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36%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48%</w:t>
            </w: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jc w:val="center"/>
            </w:pPr>
            <w:r w:rsidRPr="002A532E">
              <w:rPr>
                <w:rFonts w:asciiTheme="majorHAnsi" w:eastAsia="Times New Roman" w:hAnsi="Wingdings 2" w:cs="Arial"/>
                <w:color w:val="000000" w:themeColor="dark1"/>
                <w:kern w:val="24"/>
                <w:sz w:val="18"/>
                <w:szCs w:val="18"/>
                <w:lang w:eastAsia="en-GB"/>
              </w:rPr>
              <w:sym w:font="Wingdings 2" w:char="F050"/>
            </w: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 above</w:t>
            </w:r>
          </w:p>
        </w:tc>
      </w:tr>
      <w:tr w:rsidR="00003112" w:rsidRPr="002A532E" w:rsidTr="00003112">
        <w:trPr>
          <w:trHeight w:val="21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3112" w:rsidRPr="002A532E" w:rsidRDefault="00003112" w:rsidP="00003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6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Maths (Test)</w:t>
            </w: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Expected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79%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89%</w:t>
            </w: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jc w:val="center"/>
            </w:pPr>
            <w:r w:rsidRPr="002A532E">
              <w:rPr>
                <w:rFonts w:asciiTheme="majorHAnsi" w:eastAsia="Times New Roman" w:hAnsi="Wingdings 2" w:cs="Arial"/>
                <w:color w:val="000000" w:themeColor="dark1"/>
                <w:kern w:val="24"/>
                <w:sz w:val="18"/>
                <w:szCs w:val="18"/>
                <w:lang w:eastAsia="en-GB"/>
              </w:rPr>
              <w:sym w:font="Wingdings 2" w:char="F050"/>
            </w: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 above</w:t>
            </w:r>
          </w:p>
        </w:tc>
      </w:tr>
      <w:tr w:rsidR="00003112" w:rsidRPr="002A532E" w:rsidTr="00003112">
        <w:trPr>
          <w:trHeight w:val="21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3112" w:rsidRPr="002A532E" w:rsidRDefault="00003112" w:rsidP="00003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3112" w:rsidRPr="002A532E" w:rsidRDefault="00003112" w:rsidP="00003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Higher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27%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38%</w:t>
            </w: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jc w:val="center"/>
            </w:pPr>
            <w:r w:rsidRPr="002A532E">
              <w:rPr>
                <w:rFonts w:asciiTheme="majorHAnsi" w:eastAsia="Times New Roman" w:hAnsi="Wingdings 2" w:cs="Arial"/>
                <w:color w:val="000000" w:themeColor="dark1"/>
                <w:kern w:val="24"/>
                <w:sz w:val="18"/>
                <w:szCs w:val="18"/>
                <w:lang w:eastAsia="en-GB"/>
              </w:rPr>
              <w:sym w:font="Wingdings 2" w:char="F050"/>
            </w: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 above</w:t>
            </w:r>
          </w:p>
        </w:tc>
      </w:tr>
      <w:tr w:rsidR="00003112" w:rsidRPr="002A532E" w:rsidTr="00003112">
        <w:trPr>
          <w:trHeight w:val="21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03112" w:rsidRPr="002A532E" w:rsidRDefault="00003112" w:rsidP="00003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Default="00003112" w:rsidP="00003112">
            <w:pPr>
              <w:spacing w:after="0" w:line="256" w:lineRule="auto"/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Science </w:t>
            </w:r>
          </w:p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(TA)</w:t>
            </w:r>
          </w:p>
        </w:tc>
        <w:tc>
          <w:tcPr>
            <w:tcW w:w="1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Expected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82%</w:t>
            </w:r>
          </w:p>
        </w:tc>
        <w:tc>
          <w:tcPr>
            <w:tcW w:w="1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>91%</w:t>
            </w:r>
          </w:p>
        </w:tc>
        <w:tc>
          <w:tcPr>
            <w:tcW w:w="1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3112" w:rsidRPr="002A532E" w:rsidRDefault="00003112" w:rsidP="00003112">
            <w:pPr>
              <w:jc w:val="center"/>
            </w:pPr>
            <w:r w:rsidRPr="002A532E">
              <w:rPr>
                <w:rFonts w:asciiTheme="majorHAnsi" w:eastAsia="Times New Roman" w:hAnsi="Wingdings 2" w:cs="Arial"/>
                <w:color w:val="000000" w:themeColor="dark1"/>
                <w:kern w:val="24"/>
                <w:sz w:val="18"/>
                <w:szCs w:val="18"/>
                <w:lang w:eastAsia="en-GB"/>
              </w:rPr>
              <w:sym w:font="Wingdings 2" w:char="F050"/>
            </w:r>
            <w:r w:rsidRPr="002A532E">
              <w:rPr>
                <w:rFonts w:asciiTheme="majorHAnsi" w:eastAsia="Times New Roman" w:hAnsi="Calibri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 above</w:t>
            </w:r>
          </w:p>
        </w:tc>
      </w:tr>
    </w:tbl>
    <w:p w:rsidR="002D7CAE" w:rsidRPr="002A532E" w:rsidRDefault="002D7CAE" w:rsidP="002D7CAE">
      <w:pPr>
        <w:spacing w:after="0" w:line="276" w:lineRule="auto"/>
        <w:rPr>
          <w:rFonts w:ascii="Century Gothic" w:hAnsi="Century Gothic" w:cs="Times New Roman"/>
          <w:lang w:eastAsia="en-GB"/>
        </w:rPr>
      </w:pPr>
    </w:p>
    <w:p w:rsidR="008C6BD6" w:rsidRPr="00003112" w:rsidRDefault="008C6BD6" w:rsidP="008C6BD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 w:rsidRPr="00003112">
        <w:rPr>
          <w:rFonts w:ascii="NimbusSanL-Regu" w:hAnsi="NimbusSanL-Regu" w:cs="NimbusSanL-Regu"/>
          <w:color w:val="000000"/>
          <w:sz w:val="20"/>
          <w:szCs w:val="20"/>
        </w:rPr>
        <w:t xml:space="preserve">Key stage 2 </w:t>
      </w:r>
      <w:r w:rsidRPr="00003112">
        <w:rPr>
          <w:rFonts w:ascii="NimbusSanL-Regu" w:hAnsi="NimbusSanL-Regu" w:cs="NimbusSanL-Regu"/>
          <w:color w:val="000000"/>
          <w:sz w:val="20"/>
          <w:szCs w:val="20"/>
        </w:rPr>
        <w:t xml:space="preserve">attainment of the high standard </w:t>
      </w:r>
      <w:r w:rsidRPr="00003112">
        <w:rPr>
          <w:rFonts w:ascii="NimbusSanL-Regu" w:hAnsi="NimbusSanL-Regu" w:cs="NimbusSanL-Regu"/>
          <w:color w:val="000000"/>
          <w:sz w:val="20"/>
          <w:szCs w:val="20"/>
        </w:rPr>
        <w:t xml:space="preserve">in reading was significantly </w:t>
      </w:r>
      <w:r w:rsidRPr="00003112"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above </w:t>
      </w:r>
      <w:r w:rsidRPr="00003112">
        <w:rPr>
          <w:rFonts w:ascii="NimbusSanL-Regu" w:hAnsi="NimbusSanL-Regu" w:cs="NimbusSanL-Regu"/>
          <w:color w:val="000000"/>
          <w:sz w:val="20"/>
          <w:szCs w:val="20"/>
        </w:rPr>
        <w:t xml:space="preserve">national and in the </w:t>
      </w:r>
      <w:r w:rsidRPr="00003112"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highest </w:t>
      </w:r>
      <w:r w:rsidRPr="00003112">
        <w:rPr>
          <w:rFonts w:ascii="NimbusSanL-Regu" w:hAnsi="NimbusSanL-Regu" w:cs="NimbusSanL-Regu"/>
          <w:color w:val="000000"/>
          <w:sz w:val="20"/>
          <w:szCs w:val="20"/>
        </w:rPr>
        <w:t>20% of all schools in 2019.</w:t>
      </w:r>
    </w:p>
    <w:p w:rsidR="008C6BD6" w:rsidRPr="00003112" w:rsidRDefault="008C6BD6" w:rsidP="008C6BD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 w:rsidRPr="00003112">
        <w:rPr>
          <w:rFonts w:ascii="NimbusSanL-Regu" w:hAnsi="NimbusSanL-Regu" w:cs="NimbusSanL-Regu"/>
          <w:color w:val="000000"/>
          <w:sz w:val="20"/>
          <w:szCs w:val="20"/>
        </w:rPr>
        <w:t>T</w:t>
      </w:r>
      <w:r w:rsidRPr="00003112">
        <w:rPr>
          <w:rFonts w:ascii="NimbusSanL-Regu" w:hAnsi="NimbusSanL-Regu" w:cs="NimbusSanL-Regu"/>
          <w:color w:val="000000"/>
          <w:sz w:val="20"/>
          <w:szCs w:val="20"/>
        </w:rPr>
        <w:t>he proportion of pupils</w:t>
      </w:r>
      <w:r w:rsidRPr="00003112">
        <w:rPr>
          <w:rFonts w:ascii="NimbusSanL-Regu" w:hAnsi="NimbusSanL-Regu" w:cs="NimbusSanL-Regu"/>
          <w:color w:val="000000"/>
          <w:sz w:val="20"/>
          <w:szCs w:val="20"/>
        </w:rPr>
        <w:t xml:space="preserve"> who met the expected standard </w:t>
      </w:r>
      <w:r w:rsidRPr="00003112">
        <w:rPr>
          <w:rFonts w:ascii="NimbusSanL-Regu" w:hAnsi="NimbusSanL-Regu" w:cs="NimbusSanL-Regu"/>
          <w:color w:val="000000"/>
          <w:sz w:val="20"/>
          <w:szCs w:val="20"/>
        </w:rPr>
        <w:t xml:space="preserve">in phonics in Year 1 </w:t>
      </w:r>
      <w:r w:rsidRPr="00003112">
        <w:rPr>
          <w:rFonts w:ascii="NimbusSanL-Regu" w:hAnsi="NimbusSanL-Regu" w:cs="NimbusSanL-Regu"/>
          <w:color w:val="000000"/>
          <w:sz w:val="20"/>
          <w:szCs w:val="20"/>
        </w:rPr>
        <w:t xml:space="preserve">was significantly </w:t>
      </w:r>
      <w:r w:rsidRPr="00003112"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above </w:t>
      </w:r>
      <w:r w:rsidRPr="00003112">
        <w:rPr>
          <w:rFonts w:ascii="NimbusSanL-Regu" w:hAnsi="NimbusSanL-Regu" w:cs="NimbusSanL-Regu"/>
          <w:color w:val="000000"/>
          <w:sz w:val="20"/>
          <w:szCs w:val="20"/>
        </w:rPr>
        <w:t xml:space="preserve">national and in the </w:t>
      </w:r>
      <w:r w:rsidRPr="00003112"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highest </w:t>
      </w:r>
      <w:r w:rsidRPr="00003112">
        <w:rPr>
          <w:rFonts w:ascii="NimbusSanL-Regu" w:hAnsi="NimbusSanL-Regu" w:cs="NimbusSanL-Regu"/>
          <w:color w:val="000000"/>
          <w:sz w:val="20"/>
          <w:szCs w:val="20"/>
        </w:rPr>
        <w:t>20% of all schools</w:t>
      </w:r>
      <w:r w:rsidRPr="00003112">
        <w:rPr>
          <w:rFonts w:ascii="NimbusSanL-Regu" w:hAnsi="NimbusSanL-Regu" w:cs="NimbusSanL-Regu"/>
          <w:color w:val="000000"/>
          <w:sz w:val="20"/>
          <w:szCs w:val="20"/>
        </w:rPr>
        <w:t xml:space="preserve"> in 2019</w:t>
      </w:r>
      <w:r w:rsidRPr="00003112">
        <w:rPr>
          <w:rFonts w:ascii="NimbusSanL-Regu" w:hAnsi="NimbusSanL-Regu" w:cs="NimbusSanL-Regu"/>
          <w:color w:val="000000"/>
          <w:sz w:val="20"/>
          <w:szCs w:val="20"/>
        </w:rPr>
        <w:t>.</w:t>
      </w:r>
    </w:p>
    <w:p w:rsidR="002D7CAE" w:rsidRPr="00003112" w:rsidRDefault="008C6BD6" w:rsidP="002E12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 w:rsidRPr="00003112">
        <w:rPr>
          <w:rFonts w:ascii="NimbusSanL-Regu" w:hAnsi="NimbusSanL-Regu" w:cs="NimbusSanL-Regu"/>
          <w:color w:val="000000"/>
          <w:sz w:val="20"/>
          <w:szCs w:val="20"/>
        </w:rPr>
        <w:t xml:space="preserve">Early </w:t>
      </w:r>
      <w:proofErr w:type="gramStart"/>
      <w:r w:rsidRPr="00003112">
        <w:rPr>
          <w:rFonts w:ascii="NimbusSanL-Regu" w:hAnsi="NimbusSanL-Regu" w:cs="NimbusSanL-Regu"/>
          <w:color w:val="000000"/>
          <w:sz w:val="20"/>
          <w:szCs w:val="20"/>
        </w:rPr>
        <w:t>years</w:t>
      </w:r>
      <w:proofErr w:type="gramEnd"/>
      <w:r w:rsidRPr="00003112">
        <w:rPr>
          <w:rFonts w:ascii="NimbusSanL-Regu" w:hAnsi="NimbusSanL-Regu" w:cs="NimbusSanL-Regu"/>
          <w:color w:val="000000"/>
          <w:sz w:val="20"/>
          <w:szCs w:val="20"/>
        </w:rPr>
        <w:t xml:space="preserve"> foundation stage attainment of the expected standard in t</w:t>
      </w:r>
      <w:r w:rsidR="002E12BA" w:rsidRPr="00003112">
        <w:rPr>
          <w:rFonts w:ascii="NimbusSanL-Regu" w:hAnsi="NimbusSanL-Regu" w:cs="NimbusSanL-Regu"/>
          <w:color w:val="000000"/>
          <w:sz w:val="20"/>
          <w:szCs w:val="20"/>
        </w:rPr>
        <w:t xml:space="preserve">he reading, writing and maths </w:t>
      </w:r>
      <w:r w:rsidRPr="00003112">
        <w:rPr>
          <w:rFonts w:ascii="NimbusSanL-Regu" w:hAnsi="NimbusSanL-Regu" w:cs="NimbusSanL-Regu"/>
          <w:color w:val="000000"/>
          <w:sz w:val="20"/>
          <w:szCs w:val="20"/>
        </w:rPr>
        <w:t>early learning goal</w:t>
      </w:r>
      <w:r w:rsidR="002E12BA" w:rsidRPr="00003112">
        <w:rPr>
          <w:rFonts w:ascii="NimbusSanL-Regu" w:hAnsi="NimbusSanL-Regu" w:cs="NimbusSanL-Regu"/>
          <w:color w:val="000000"/>
          <w:sz w:val="20"/>
          <w:szCs w:val="20"/>
        </w:rPr>
        <w:t>s</w:t>
      </w:r>
      <w:r w:rsidRPr="00003112">
        <w:rPr>
          <w:rFonts w:ascii="NimbusSanL-Regu" w:hAnsi="NimbusSanL-Regu" w:cs="NimbusSanL-Regu"/>
          <w:color w:val="000000"/>
          <w:sz w:val="20"/>
          <w:szCs w:val="20"/>
        </w:rPr>
        <w:t xml:space="preserve"> </w:t>
      </w:r>
      <w:r w:rsidRPr="00003112">
        <w:rPr>
          <w:rFonts w:ascii="NimbusSanL-Regu" w:hAnsi="NimbusSanL-Regu" w:cs="NimbusSanL-Regu"/>
          <w:color w:val="000000"/>
          <w:sz w:val="20"/>
          <w:szCs w:val="20"/>
        </w:rPr>
        <w:t>was</w:t>
      </w:r>
      <w:r w:rsidR="002E12BA" w:rsidRPr="00003112">
        <w:rPr>
          <w:rFonts w:ascii="NimbusSanL-Regu" w:hAnsi="NimbusSanL-Regu" w:cs="NimbusSanL-Regu"/>
          <w:color w:val="000000"/>
          <w:sz w:val="20"/>
          <w:szCs w:val="20"/>
        </w:rPr>
        <w:t xml:space="preserve"> </w:t>
      </w:r>
      <w:r w:rsidRPr="00003112">
        <w:rPr>
          <w:rFonts w:ascii="NimbusSanL-Regu" w:hAnsi="NimbusSanL-Regu" w:cs="NimbusSanL-Regu"/>
          <w:color w:val="000000"/>
          <w:sz w:val="20"/>
          <w:szCs w:val="20"/>
        </w:rPr>
        <w:t xml:space="preserve">significantly </w:t>
      </w:r>
      <w:r w:rsidRPr="00003112"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above </w:t>
      </w:r>
      <w:r w:rsidRPr="00003112">
        <w:rPr>
          <w:rFonts w:ascii="NimbusSanL-Regu" w:hAnsi="NimbusSanL-Regu" w:cs="NimbusSanL-Regu"/>
          <w:color w:val="000000"/>
          <w:sz w:val="20"/>
          <w:szCs w:val="20"/>
        </w:rPr>
        <w:t xml:space="preserve">national and in the </w:t>
      </w:r>
      <w:r w:rsidRPr="00003112">
        <w:rPr>
          <w:rFonts w:ascii="NimbusSanL-Bold" w:hAnsi="NimbusSanL-Bold" w:cs="NimbusSanL-Bold"/>
          <w:b/>
          <w:bCs/>
          <w:color w:val="000000"/>
          <w:sz w:val="20"/>
          <w:szCs w:val="20"/>
        </w:rPr>
        <w:t xml:space="preserve">highest </w:t>
      </w:r>
      <w:r w:rsidRPr="00003112">
        <w:rPr>
          <w:rFonts w:ascii="NimbusSanL-Regu" w:hAnsi="NimbusSanL-Regu" w:cs="NimbusSanL-Regu"/>
          <w:color w:val="000000"/>
          <w:sz w:val="20"/>
          <w:szCs w:val="20"/>
        </w:rPr>
        <w:t>20% of all schools in 2018.</w:t>
      </w:r>
    </w:p>
    <w:p w:rsidR="00003112" w:rsidRDefault="00003112" w:rsidP="002D7CAE">
      <w:pPr>
        <w:spacing w:after="0" w:line="276" w:lineRule="auto"/>
        <w:rPr>
          <w:rFonts w:ascii="Century Gothic" w:hAnsi="Century Gothic" w:cs="Times New Roman"/>
          <w:b/>
          <w:u w:val="single"/>
          <w:lang w:eastAsia="en-GB"/>
        </w:rPr>
      </w:pPr>
    </w:p>
    <w:p w:rsidR="008C6BD6" w:rsidRPr="00003112" w:rsidRDefault="00003112" w:rsidP="002D7CAE">
      <w:pPr>
        <w:spacing w:after="0" w:line="276" w:lineRule="auto"/>
        <w:rPr>
          <w:rFonts w:ascii="Cambria" w:hAnsi="Cambria" w:cs="Times New Roman"/>
          <w:b/>
          <w:u w:val="single"/>
          <w:lang w:eastAsia="en-GB"/>
        </w:rPr>
      </w:pPr>
      <w:r w:rsidRPr="00003112">
        <w:rPr>
          <w:rFonts w:ascii="Cambria" w:hAnsi="Cambria" w:cs="Times New Roman"/>
          <w:b/>
          <w:u w:val="single"/>
          <w:lang w:eastAsia="en-GB"/>
        </w:rPr>
        <w:t xml:space="preserve">Progress Scores </w:t>
      </w:r>
    </w:p>
    <w:tbl>
      <w:tblPr>
        <w:tblStyle w:val="TableGrid"/>
        <w:tblpPr w:leftFromText="180" w:rightFromText="180" w:vertAnchor="text" w:horzAnchor="margin" w:tblpY="132"/>
        <w:tblW w:w="9073" w:type="dxa"/>
        <w:tblLook w:val="04A0" w:firstRow="1" w:lastRow="0" w:firstColumn="1" w:lastColumn="0" w:noHBand="0" w:noVBand="1"/>
      </w:tblPr>
      <w:tblGrid>
        <w:gridCol w:w="1135"/>
        <w:gridCol w:w="992"/>
        <w:gridCol w:w="1418"/>
        <w:gridCol w:w="1701"/>
        <w:gridCol w:w="1150"/>
        <w:gridCol w:w="1131"/>
        <w:gridCol w:w="1546"/>
      </w:tblGrid>
      <w:tr w:rsidR="00003112" w:rsidTr="00003112">
        <w:tc>
          <w:tcPr>
            <w:tcW w:w="1135" w:type="dxa"/>
            <w:shd w:val="clear" w:color="auto" w:fill="0070C0"/>
          </w:tcPr>
          <w:p w:rsidR="00003112" w:rsidRPr="00003112" w:rsidRDefault="00003112" w:rsidP="00003112">
            <w:pPr>
              <w:spacing w:line="276" w:lineRule="auto"/>
              <w:rPr>
                <w:b/>
                <w:noProof/>
                <w:color w:val="FFFFFF" w:themeColor="background1"/>
              </w:rPr>
            </w:pPr>
            <w:r w:rsidRPr="00003112">
              <w:rPr>
                <w:b/>
                <w:noProof/>
                <w:color w:val="FFFFFF" w:themeColor="background1"/>
              </w:rPr>
              <w:t>Subject</w:t>
            </w:r>
          </w:p>
        </w:tc>
        <w:tc>
          <w:tcPr>
            <w:tcW w:w="992" w:type="dxa"/>
            <w:shd w:val="clear" w:color="auto" w:fill="0070C0"/>
          </w:tcPr>
          <w:p w:rsidR="00003112" w:rsidRPr="00003112" w:rsidRDefault="00003112" w:rsidP="00003112">
            <w:pPr>
              <w:spacing w:line="276" w:lineRule="auto"/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 xml:space="preserve">BWA </w:t>
            </w:r>
            <w:r w:rsidRPr="00003112">
              <w:rPr>
                <w:b/>
                <w:noProof/>
                <w:color w:val="FFFFFF" w:themeColor="background1"/>
              </w:rPr>
              <w:t>Average Scaled Score</w:t>
            </w:r>
          </w:p>
        </w:tc>
        <w:tc>
          <w:tcPr>
            <w:tcW w:w="1418" w:type="dxa"/>
            <w:shd w:val="clear" w:color="auto" w:fill="0070C0"/>
          </w:tcPr>
          <w:p w:rsidR="00003112" w:rsidRPr="00003112" w:rsidRDefault="00003112" w:rsidP="00003112">
            <w:pPr>
              <w:spacing w:line="276" w:lineRule="auto"/>
              <w:rPr>
                <w:b/>
                <w:noProof/>
                <w:color w:val="FFFFFF" w:themeColor="background1"/>
              </w:rPr>
            </w:pPr>
            <w:r w:rsidRPr="00003112">
              <w:rPr>
                <w:b/>
                <w:noProof/>
                <w:color w:val="FFFFFF" w:themeColor="background1"/>
              </w:rPr>
              <w:t>National Average Expected KS2 Score</w:t>
            </w:r>
          </w:p>
        </w:tc>
        <w:tc>
          <w:tcPr>
            <w:tcW w:w="1701" w:type="dxa"/>
            <w:shd w:val="clear" w:color="auto" w:fill="0070C0"/>
          </w:tcPr>
          <w:p w:rsidR="00003112" w:rsidRPr="00003112" w:rsidRDefault="00003112" w:rsidP="00003112">
            <w:pPr>
              <w:spacing w:line="276" w:lineRule="auto"/>
              <w:rPr>
                <w:b/>
                <w:noProof/>
                <w:color w:val="FFFFFF" w:themeColor="background1"/>
              </w:rPr>
            </w:pPr>
            <w:r w:rsidRPr="00003112">
              <w:rPr>
                <w:b/>
                <w:noProof/>
                <w:color w:val="FFFFFF" w:themeColor="background1"/>
              </w:rPr>
              <w:t>Average Scaled Score</w:t>
            </w:r>
            <w:r>
              <w:rPr>
                <w:b/>
                <w:noProof/>
                <w:color w:val="FFFFFF" w:themeColor="background1"/>
              </w:rPr>
              <w:t xml:space="preserve"> </w:t>
            </w:r>
            <w:r w:rsidRPr="00003112">
              <w:rPr>
                <w:b/>
                <w:noProof/>
                <w:color w:val="FFFFFF" w:themeColor="background1"/>
              </w:rPr>
              <w:t>inline or above national</w:t>
            </w:r>
          </w:p>
        </w:tc>
        <w:tc>
          <w:tcPr>
            <w:tcW w:w="1150" w:type="dxa"/>
            <w:shd w:val="clear" w:color="auto" w:fill="0070C0"/>
          </w:tcPr>
          <w:p w:rsidR="00003112" w:rsidRDefault="00003112" w:rsidP="00003112">
            <w:pPr>
              <w:spacing w:line="276" w:lineRule="auto"/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BWA</w:t>
            </w:r>
          </w:p>
          <w:p w:rsidR="00003112" w:rsidRDefault="00003112" w:rsidP="00003112">
            <w:pPr>
              <w:spacing w:line="276" w:lineRule="auto"/>
              <w:rPr>
                <w:b/>
                <w:noProof/>
                <w:color w:val="FFFFFF" w:themeColor="background1"/>
              </w:rPr>
            </w:pPr>
            <w:r w:rsidRPr="00003112">
              <w:rPr>
                <w:b/>
                <w:noProof/>
                <w:color w:val="FFFFFF" w:themeColor="background1"/>
              </w:rPr>
              <w:t xml:space="preserve">Progress </w:t>
            </w:r>
          </w:p>
          <w:p w:rsidR="00003112" w:rsidRPr="00003112" w:rsidRDefault="00003112" w:rsidP="00003112">
            <w:pPr>
              <w:spacing w:line="276" w:lineRule="auto"/>
              <w:rPr>
                <w:b/>
                <w:noProof/>
                <w:color w:val="FFFFFF" w:themeColor="background1"/>
              </w:rPr>
            </w:pPr>
            <w:r w:rsidRPr="00003112">
              <w:rPr>
                <w:b/>
                <w:noProof/>
                <w:color w:val="FFFFFF" w:themeColor="background1"/>
              </w:rPr>
              <w:t>score</w:t>
            </w:r>
          </w:p>
        </w:tc>
        <w:tc>
          <w:tcPr>
            <w:tcW w:w="1131" w:type="dxa"/>
            <w:shd w:val="clear" w:color="auto" w:fill="0070C0"/>
          </w:tcPr>
          <w:p w:rsidR="00003112" w:rsidRDefault="00003112" w:rsidP="00003112">
            <w:pPr>
              <w:spacing w:line="276" w:lineRule="auto"/>
              <w:rPr>
                <w:b/>
                <w:noProof/>
                <w:color w:val="FFFFFF" w:themeColor="background1"/>
              </w:rPr>
            </w:pPr>
            <w:r w:rsidRPr="00003112">
              <w:rPr>
                <w:b/>
                <w:noProof/>
                <w:color w:val="FFFFFF" w:themeColor="background1"/>
              </w:rPr>
              <w:t>National proress</w:t>
            </w:r>
          </w:p>
          <w:p w:rsidR="00003112" w:rsidRPr="00003112" w:rsidRDefault="00003112" w:rsidP="00003112">
            <w:pPr>
              <w:spacing w:line="276" w:lineRule="auto"/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score</w:t>
            </w:r>
          </w:p>
        </w:tc>
        <w:tc>
          <w:tcPr>
            <w:tcW w:w="1546" w:type="dxa"/>
            <w:shd w:val="clear" w:color="auto" w:fill="0070C0"/>
          </w:tcPr>
          <w:p w:rsidR="00003112" w:rsidRPr="00003112" w:rsidRDefault="00003112" w:rsidP="00003112">
            <w:pPr>
              <w:spacing w:line="276" w:lineRule="auto"/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 xml:space="preserve">BWA </w:t>
            </w:r>
            <w:r w:rsidRPr="00003112">
              <w:rPr>
                <w:b/>
                <w:noProof/>
                <w:color w:val="FFFFFF" w:themeColor="background1"/>
              </w:rPr>
              <w:t xml:space="preserve">Progress score inline or above national </w:t>
            </w:r>
          </w:p>
        </w:tc>
      </w:tr>
      <w:tr w:rsidR="00003112" w:rsidTr="00003112">
        <w:tc>
          <w:tcPr>
            <w:tcW w:w="1135" w:type="dxa"/>
            <w:shd w:val="clear" w:color="auto" w:fill="0070C0"/>
          </w:tcPr>
          <w:p w:rsidR="00003112" w:rsidRPr="00003112" w:rsidRDefault="00003112" w:rsidP="00003112">
            <w:pPr>
              <w:spacing w:line="276" w:lineRule="auto"/>
              <w:rPr>
                <w:b/>
                <w:noProof/>
                <w:color w:val="FFFFFF" w:themeColor="background1"/>
              </w:rPr>
            </w:pPr>
            <w:r w:rsidRPr="00003112">
              <w:rPr>
                <w:b/>
                <w:noProof/>
                <w:color w:val="FFFFFF" w:themeColor="background1"/>
              </w:rPr>
              <w:t>Reading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003112" w:rsidRPr="00003112" w:rsidRDefault="00003112" w:rsidP="00003112">
            <w:pPr>
              <w:spacing w:line="276" w:lineRule="auto"/>
              <w:jc w:val="center"/>
              <w:rPr>
                <w:b/>
                <w:noProof/>
              </w:rPr>
            </w:pPr>
            <w:r w:rsidRPr="00003112">
              <w:rPr>
                <w:b/>
                <w:noProof/>
              </w:rPr>
              <w:t>107.3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003112" w:rsidRPr="00003112" w:rsidRDefault="00003112" w:rsidP="00003112">
            <w:pPr>
              <w:spacing w:line="276" w:lineRule="auto"/>
              <w:jc w:val="center"/>
              <w:rPr>
                <w:b/>
                <w:noProof/>
              </w:rPr>
            </w:pPr>
            <w:r w:rsidRPr="00003112">
              <w:rPr>
                <w:b/>
                <w:noProof/>
              </w:rPr>
              <w:t>104.9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003112" w:rsidRPr="00003112" w:rsidRDefault="00003112" w:rsidP="00003112">
            <w:pPr>
              <w:spacing w:line="276" w:lineRule="auto"/>
              <w:jc w:val="center"/>
              <w:rPr>
                <w:b/>
                <w:noProof/>
              </w:rPr>
            </w:pPr>
            <w:r w:rsidRPr="00003112">
              <w:rPr>
                <w:b/>
                <w:noProof/>
              </w:rPr>
              <w:t>Well above</w:t>
            </w:r>
          </w:p>
        </w:tc>
        <w:tc>
          <w:tcPr>
            <w:tcW w:w="1150" w:type="dxa"/>
            <w:shd w:val="clear" w:color="auto" w:fill="BDD6EE" w:themeFill="accent1" w:themeFillTint="66"/>
          </w:tcPr>
          <w:p w:rsidR="00003112" w:rsidRPr="00003112" w:rsidRDefault="00003112" w:rsidP="00003112">
            <w:pPr>
              <w:spacing w:line="276" w:lineRule="auto"/>
              <w:jc w:val="center"/>
              <w:rPr>
                <w:b/>
                <w:noProof/>
              </w:rPr>
            </w:pPr>
            <w:r w:rsidRPr="00003112">
              <w:rPr>
                <w:b/>
                <w:noProof/>
              </w:rPr>
              <w:t>+2.2</w:t>
            </w:r>
          </w:p>
        </w:tc>
        <w:tc>
          <w:tcPr>
            <w:tcW w:w="1131" w:type="dxa"/>
            <w:shd w:val="clear" w:color="auto" w:fill="BDD6EE" w:themeFill="accent1" w:themeFillTint="66"/>
          </w:tcPr>
          <w:p w:rsidR="00003112" w:rsidRPr="00003112" w:rsidRDefault="00003112" w:rsidP="00003112">
            <w:pPr>
              <w:spacing w:line="276" w:lineRule="auto"/>
              <w:jc w:val="center"/>
              <w:rPr>
                <w:b/>
                <w:noProof/>
              </w:rPr>
            </w:pPr>
            <w:r w:rsidRPr="00003112">
              <w:rPr>
                <w:b/>
                <w:noProof/>
              </w:rPr>
              <w:t>0.0</w:t>
            </w:r>
          </w:p>
        </w:tc>
        <w:tc>
          <w:tcPr>
            <w:tcW w:w="1546" w:type="dxa"/>
            <w:shd w:val="clear" w:color="auto" w:fill="BDD6EE" w:themeFill="accent1" w:themeFillTint="66"/>
          </w:tcPr>
          <w:p w:rsidR="00003112" w:rsidRPr="00003112" w:rsidRDefault="00003112" w:rsidP="00003112">
            <w:pPr>
              <w:spacing w:line="276" w:lineRule="auto"/>
              <w:jc w:val="center"/>
              <w:rPr>
                <w:b/>
                <w:noProof/>
              </w:rPr>
            </w:pPr>
            <w:r w:rsidRPr="00003112">
              <w:rPr>
                <w:b/>
                <w:noProof/>
              </w:rPr>
              <w:t>Well above</w:t>
            </w:r>
          </w:p>
        </w:tc>
      </w:tr>
      <w:tr w:rsidR="00003112" w:rsidTr="00003112">
        <w:tc>
          <w:tcPr>
            <w:tcW w:w="1135" w:type="dxa"/>
            <w:shd w:val="clear" w:color="auto" w:fill="0070C0"/>
          </w:tcPr>
          <w:p w:rsidR="00003112" w:rsidRPr="00003112" w:rsidRDefault="00003112" w:rsidP="00003112">
            <w:pPr>
              <w:spacing w:line="276" w:lineRule="auto"/>
              <w:rPr>
                <w:b/>
                <w:noProof/>
                <w:color w:val="FFFFFF" w:themeColor="background1"/>
              </w:rPr>
            </w:pPr>
            <w:r w:rsidRPr="00003112">
              <w:rPr>
                <w:b/>
                <w:noProof/>
                <w:color w:val="FFFFFF" w:themeColor="background1"/>
              </w:rPr>
              <w:t>Writing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003112" w:rsidRPr="00003112" w:rsidRDefault="00003112" w:rsidP="00003112">
            <w:pPr>
              <w:spacing w:line="276" w:lineRule="auto"/>
              <w:jc w:val="center"/>
              <w:rPr>
                <w:b/>
                <w:noProof/>
              </w:rPr>
            </w:pPr>
            <w:r w:rsidRPr="00003112">
              <w:rPr>
                <w:b/>
                <w:noProof/>
              </w:rPr>
              <w:t>n/a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003112" w:rsidRPr="00003112" w:rsidRDefault="00003112" w:rsidP="00003112">
            <w:pPr>
              <w:spacing w:line="276" w:lineRule="auto"/>
              <w:jc w:val="center"/>
              <w:rPr>
                <w:b/>
                <w:noProof/>
              </w:rPr>
            </w:pPr>
            <w:r w:rsidRPr="00003112">
              <w:rPr>
                <w:b/>
                <w:noProof/>
              </w:rPr>
              <w:t>n/a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003112" w:rsidRPr="00003112" w:rsidRDefault="00003112" w:rsidP="00003112">
            <w:pPr>
              <w:spacing w:line="276" w:lineRule="auto"/>
              <w:jc w:val="center"/>
              <w:rPr>
                <w:b/>
                <w:noProof/>
              </w:rPr>
            </w:pPr>
            <w:r w:rsidRPr="00003112">
              <w:rPr>
                <w:b/>
                <w:noProof/>
              </w:rPr>
              <w:t>n/a</w:t>
            </w:r>
          </w:p>
        </w:tc>
        <w:tc>
          <w:tcPr>
            <w:tcW w:w="1150" w:type="dxa"/>
            <w:shd w:val="clear" w:color="auto" w:fill="BDD6EE" w:themeFill="accent1" w:themeFillTint="66"/>
          </w:tcPr>
          <w:p w:rsidR="00003112" w:rsidRPr="00003112" w:rsidRDefault="00003112" w:rsidP="00003112">
            <w:pPr>
              <w:spacing w:line="276" w:lineRule="auto"/>
              <w:jc w:val="center"/>
              <w:rPr>
                <w:b/>
                <w:noProof/>
              </w:rPr>
            </w:pPr>
            <w:r w:rsidRPr="00003112">
              <w:rPr>
                <w:b/>
                <w:noProof/>
              </w:rPr>
              <w:t>+0.8</w:t>
            </w:r>
          </w:p>
        </w:tc>
        <w:tc>
          <w:tcPr>
            <w:tcW w:w="1131" w:type="dxa"/>
            <w:shd w:val="clear" w:color="auto" w:fill="BDD6EE" w:themeFill="accent1" w:themeFillTint="66"/>
          </w:tcPr>
          <w:p w:rsidR="00003112" w:rsidRPr="00003112" w:rsidRDefault="00003112" w:rsidP="00003112">
            <w:pPr>
              <w:spacing w:line="276" w:lineRule="auto"/>
              <w:jc w:val="center"/>
              <w:rPr>
                <w:b/>
                <w:noProof/>
              </w:rPr>
            </w:pPr>
            <w:r w:rsidRPr="00003112">
              <w:rPr>
                <w:b/>
                <w:noProof/>
              </w:rPr>
              <w:t>0.0</w:t>
            </w:r>
          </w:p>
        </w:tc>
        <w:tc>
          <w:tcPr>
            <w:tcW w:w="1546" w:type="dxa"/>
            <w:shd w:val="clear" w:color="auto" w:fill="BDD6EE" w:themeFill="accent1" w:themeFillTint="66"/>
          </w:tcPr>
          <w:p w:rsidR="00003112" w:rsidRPr="00003112" w:rsidRDefault="00003112" w:rsidP="00003112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  <w:r w:rsidRPr="00003112">
              <w:rPr>
                <w:b/>
                <w:noProof/>
              </w:rPr>
              <w:t>bove</w:t>
            </w:r>
          </w:p>
        </w:tc>
      </w:tr>
      <w:tr w:rsidR="00003112" w:rsidTr="00003112">
        <w:tc>
          <w:tcPr>
            <w:tcW w:w="1135" w:type="dxa"/>
            <w:shd w:val="clear" w:color="auto" w:fill="0070C0"/>
          </w:tcPr>
          <w:p w:rsidR="00003112" w:rsidRPr="00003112" w:rsidRDefault="00003112" w:rsidP="00003112">
            <w:pPr>
              <w:spacing w:line="276" w:lineRule="auto"/>
              <w:rPr>
                <w:b/>
                <w:noProof/>
                <w:color w:val="FFFFFF" w:themeColor="background1"/>
              </w:rPr>
            </w:pPr>
            <w:r w:rsidRPr="00003112">
              <w:rPr>
                <w:b/>
                <w:noProof/>
                <w:color w:val="FFFFFF" w:themeColor="background1"/>
              </w:rPr>
              <w:t xml:space="preserve">Maths 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003112" w:rsidRPr="00003112" w:rsidRDefault="00003112" w:rsidP="00003112">
            <w:pPr>
              <w:spacing w:line="276" w:lineRule="auto"/>
              <w:jc w:val="center"/>
              <w:rPr>
                <w:b/>
                <w:noProof/>
              </w:rPr>
            </w:pPr>
            <w:r w:rsidRPr="00003112">
              <w:rPr>
                <w:b/>
                <w:noProof/>
              </w:rPr>
              <w:t>106.9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003112" w:rsidRPr="00003112" w:rsidRDefault="00003112" w:rsidP="00003112">
            <w:pPr>
              <w:spacing w:line="276" w:lineRule="auto"/>
              <w:jc w:val="center"/>
              <w:rPr>
                <w:b/>
                <w:noProof/>
              </w:rPr>
            </w:pPr>
            <w:r w:rsidRPr="00003112">
              <w:rPr>
                <w:b/>
                <w:noProof/>
              </w:rPr>
              <w:t>105.5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003112" w:rsidRPr="00003112" w:rsidRDefault="00003112" w:rsidP="00003112">
            <w:pPr>
              <w:spacing w:line="276" w:lineRule="auto"/>
              <w:jc w:val="center"/>
              <w:rPr>
                <w:b/>
                <w:noProof/>
              </w:rPr>
            </w:pPr>
            <w:r w:rsidRPr="00003112">
              <w:rPr>
                <w:b/>
                <w:noProof/>
              </w:rPr>
              <w:t>Above</w:t>
            </w:r>
          </w:p>
        </w:tc>
        <w:tc>
          <w:tcPr>
            <w:tcW w:w="1150" w:type="dxa"/>
            <w:shd w:val="clear" w:color="auto" w:fill="BDD6EE" w:themeFill="accent1" w:themeFillTint="66"/>
          </w:tcPr>
          <w:p w:rsidR="00003112" w:rsidRPr="00003112" w:rsidRDefault="00003112" w:rsidP="00003112">
            <w:pPr>
              <w:spacing w:line="276" w:lineRule="auto"/>
              <w:jc w:val="center"/>
              <w:rPr>
                <w:b/>
                <w:noProof/>
              </w:rPr>
            </w:pPr>
            <w:r w:rsidRPr="00003112">
              <w:rPr>
                <w:b/>
                <w:noProof/>
              </w:rPr>
              <w:t>+1.4</w:t>
            </w:r>
          </w:p>
        </w:tc>
        <w:tc>
          <w:tcPr>
            <w:tcW w:w="1131" w:type="dxa"/>
            <w:shd w:val="clear" w:color="auto" w:fill="BDD6EE" w:themeFill="accent1" w:themeFillTint="66"/>
          </w:tcPr>
          <w:p w:rsidR="00003112" w:rsidRPr="00003112" w:rsidRDefault="00003112" w:rsidP="00003112">
            <w:pPr>
              <w:spacing w:line="276" w:lineRule="auto"/>
              <w:jc w:val="center"/>
              <w:rPr>
                <w:b/>
                <w:noProof/>
              </w:rPr>
            </w:pPr>
            <w:r w:rsidRPr="00003112">
              <w:rPr>
                <w:b/>
                <w:noProof/>
              </w:rPr>
              <w:t>0.0</w:t>
            </w:r>
          </w:p>
        </w:tc>
        <w:tc>
          <w:tcPr>
            <w:tcW w:w="1546" w:type="dxa"/>
            <w:shd w:val="clear" w:color="auto" w:fill="BDD6EE" w:themeFill="accent1" w:themeFillTint="66"/>
          </w:tcPr>
          <w:p w:rsidR="00003112" w:rsidRPr="00003112" w:rsidRDefault="00003112" w:rsidP="00003112">
            <w:pPr>
              <w:spacing w:line="276" w:lineRule="auto"/>
              <w:jc w:val="center"/>
              <w:rPr>
                <w:b/>
                <w:noProof/>
              </w:rPr>
            </w:pPr>
            <w:r w:rsidRPr="00003112">
              <w:rPr>
                <w:b/>
                <w:noProof/>
              </w:rPr>
              <w:t>Above</w:t>
            </w:r>
          </w:p>
        </w:tc>
      </w:tr>
    </w:tbl>
    <w:p w:rsidR="00436223" w:rsidRPr="008C6BD6" w:rsidRDefault="00003112" w:rsidP="008C6BD6">
      <w:pPr>
        <w:spacing w:after="0" w:line="276" w:lineRule="auto"/>
        <w:rPr>
          <w:rFonts w:ascii="Century Gothic" w:hAnsi="Century Gothic" w:cs="Times New Roman"/>
          <w:lang w:eastAsia="en-GB"/>
        </w:rPr>
      </w:pPr>
    </w:p>
    <w:sectPr w:rsidR="00436223" w:rsidRPr="008C6BD6" w:rsidSect="002A532E">
      <w:pgSz w:w="11906" w:h="16838"/>
      <w:pgMar w:top="1440" w:right="1440" w:bottom="1440" w:left="1440" w:header="708" w:footer="708" w:gutter="0"/>
      <w:pgBorders w:display="firstPage"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imbusSanL-Regu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882"/>
    <w:multiLevelType w:val="hybridMultilevel"/>
    <w:tmpl w:val="2B12B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3850"/>
    <w:multiLevelType w:val="hybridMultilevel"/>
    <w:tmpl w:val="3CF4E1AC"/>
    <w:lvl w:ilvl="0" w:tplc="0809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D35B8"/>
    <w:multiLevelType w:val="hybridMultilevel"/>
    <w:tmpl w:val="16841D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F5F88"/>
    <w:multiLevelType w:val="hybridMultilevel"/>
    <w:tmpl w:val="C408E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B3EE0"/>
    <w:multiLevelType w:val="hybridMultilevel"/>
    <w:tmpl w:val="CF020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6921"/>
    <w:multiLevelType w:val="hybridMultilevel"/>
    <w:tmpl w:val="63A89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47B26"/>
    <w:multiLevelType w:val="hybridMultilevel"/>
    <w:tmpl w:val="37DC4DEE"/>
    <w:lvl w:ilvl="0" w:tplc="A8AAEB3E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EF5E2E"/>
    <w:multiLevelType w:val="hybridMultilevel"/>
    <w:tmpl w:val="92462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15895"/>
    <w:multiLevelType w:val="hybridMultilevel"/>
    <w:tmpl w:val="3E1A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A1EB4"/>
    <w:multiLevelType w:val="hybridMultilevel"/>
    <w:tmpl w:val="074EAC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8CB1A1D"/>
    <w:multiLevelType w:val="hybridMultilevel"/>
    <w:tmpl w:val="F59E3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D2A19"/>
    <w:multiLevelType w:val="hybridMultilevel"/>
    <w:tmpl w:val="9A86A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17FBD"/>
    <w:multiLevelType w:val="hybridMultilevel"/>
    <w:tmpl w:val="7DC68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9301C"/>
    <w:multiLevelType w:val="hybridMultilevel"/>
    <w:tmpl w:val="B6FE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97930"/>
    <w:multiLevelType w:val="hybridMultilevel"/>
    <w:tmpl w:val="1598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4"/>
  </w:num>
  <w:num w:numId="11">
    <w:abstractNumId w:val="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AE"/>
    <w:rsid w:val="00003112"/>
    <w:rsid w:val="000E39D1"/>
    <w:rsid w:val="002D7CAE"/>
    <w:rsid w:val="002E12BA"/>
    <w:rsid w:val="0065092B"/>
    <w:rsid w:val="008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3A36C-F936-48A2-810E-77FE8034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Seana Henry</cp:lastModifiedBy>
  <cp:revision>1</cp:revision>
  <dcterms:created xsi:type="dcterms:W3CDTF">2019-10-16T08:55:00Z</dcterms:created>
  <dcterms:modified xsi:type="dcterms:W3CDTF">2019-10-16T10:05:00Z</dcterms:modified>
</cp:coreProperties>
</file>