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7B" w:rsidRDefault="00FD1B1B">
      <w:r w:rsidRPr="0016151F">
        <w:rPr>
          <w:rFonts w:ascii="Calibri" w:hAnsi="Calibri"/>
          <w:noProof/>
          <w:lang w:eastAsia="en-GB"/>
        </w:rPr>
        <w:drawing>
          <wp:inline distT="0" distB="0" distL="0" distR="0" wp14:anchorId="0EC69F18" wp14:editId="74D210FE">
            <wp:extent cx="5274310" cy="561241"/>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561241"/>
                    </a:xfrm>
                    <a:prstGeom prst="rect">
                      <a:avLst/>
                    </a:prstGeom>
                  </pic:spPr>
                </pic:pic>
              </a:graphicData>
            </a:graphic>
          </wp:inline>
        </w:drawing>
      </w:r>
    </w:p>
    <w:p w:rsidR="00FD1B1B" w:rsidRPr="00FD1B1B" w:rsidRDefault="00FD1B1B" w:rsidP="00FD1B1B">
      <w:pPr>
        <w:jc w:val="center"/>
        <w:rPr>
          <w:rFonts w:ascii="Calibri" w:hAnsi="Calibri"/>
          <w:b/>
          <w:color w:val="0070C0"/>
          <w:sz w:val="32"/>
          <w:szCs w:val="32"/>
        </w:rPr>
      </w:pPr>
      <w:r w:rsidRPr="00FD1B1B">
        <w:rPr>
          <w:rFonts w:ascii="Calibri" w:hAnsi="Calibri"/>
          <w:b/>
          <w:color w:val="0070C0"/>
          <w:sz w:val="32"/>
          <w:szCs w:val="32"/>
        </w:rPr>
        <w:t xml:space="preserve">Weekly Newsletter </w:t>
      </w:r>
      <w:r>
        <w:rPr>
          <w:rFonts w:ascii="Calibri" w:hAnsi="Calibri"/>
          <w:b/>
          <w:color w:val="0070C0"/>
          <w:sz w:val="32"/>
          <w:szCs w:val="32"/>
        </w:rPr>
        <w:t>12</w:t>
      </w:r>
      <w:r w:rsidRPr="00FD1B1B">
        <w:rPr>
          <w:rFonts w:ascii="Calibri" w:hAnsi="Calibri"/>
          <w:b/>
          <w:color w:val="0070C0"/>
          <w:sz w:val="32"/>
          <w:szCs w:val="32"/>
          <w:vertAlign w:val="superscript"/>
        </w:rPr>
        <w:t>th</w:t>
      </w:r>
      <w:r>
        <w:rPr>
          <w:rFonts w:ascii="Calibri" w:hAnsi="Calibri"/>
          <w:b/>
          <w:color w:val="0070C0"/>
          <w:sz w:val="32"/>
          <w:szCs w:val="32"/>
        </w:rPr>
        <w:t xml:space="preserve"> June</w:t>
      </w:r>
      <w:r w:rsidRPr="00FD1B1B">
        <w:rPr>
          <w:rFonts w:ascii="Calibri" w:hAnsi="Calibri"/>
          <w:b/>
          <w:color w:val="0070C0"/>
          <w:sz w:val="32"/>
          <w:szCs w:val="32"/>
        </w:rPr>
        <w:t xml:space="preserve"> 2020</w:t>
      </w:r>
    </w:p>
    <w:p w:rsidR="00FD1B1B" w:rsidRDefault="0057187B">
      <w:r>
        <w:t xml:space="preserve">I hope you are all well, happy and had a super half term. Sadly there wasn’t </w:t>
      </w:r>
      <w:r w:rsidR="00363FB4">
        <w:t>much of a</w:t>
      </w:r>
      <w:r>
        <w:t xml:space="preserve"> half term break for many </w:t>
      </w:r>
      <w:r w:rsidR="00363FB4">
        <w:t xml:space="preserve">BWA </w:t>
      </w:r>
      <w:r>
        <w:t>staff  as we worked extraordinarily hard  to continue to provide home learning for you all a</w:t>
      </w:r>
      <w:r w:rsidR="00363FB4">
        <w:t>s well as</w:t>
      </w:r>
      <w:r>
        <w:t xml:space="preserve"> </w:t>
      </w:r>
      <w:r w:rsidR="00363FB4">
        <w:t>prepare</w:t>
      </w:r>
      <w:r w:rsidR="008C64F9">
        <w:t xml:space="preserve"> to open more widely</w:t>
      </w:r>
      <w:r>
        <w:t xml:space="preserve"> for</w:t>
      </w:r>
      <w:r w:rsidR="008C64F9">
        <w:t xml:space="preserve"> the year groups the government</w:t>
      </w:r>
      <w:r>
        <w:t xml:space="preserve"> asked us to. </w:t>
      </w:r>
    </w:p>
    <w:p w:rsidR="00363FB4" w:rsidRDefault="00363FB4"/>
    <w:p w:rsidR="00816F74" w:rsidRPr="00816F74" w:rsidRDefault="00FD1B1B">
      <w:pPr>
        <w:rPr>
          <w:b/>
          <w:u w:val="single"/>
        </w:rPr>
      </w:pPr>
      <w:r>
        <w:rPr>
          <w:noProof/>
          <w:lang w:eastAsia="en-GB"/>
        </w:rPr>
        <w:drawing>
          <wp:anchor distT="0" distB="0" distL="114300" distR="114300" simplePos="0" relativeHeight="251662336" behindDoc="1" locked="0" layoutInCell="1" allowOverlap="1">
            <wp:simplePos x="0" y="0"/>
            <wp:positionH relativeFrom="column">
              <wp:posOffset>19050</wp:posOffset>
            </wp:positionH>
            <wp:positionV relativeFrom="paragraph">
              <wp:posOffset>51435</wp:posOffset>
            </wp:positionV>
            <wp:extent cx="942975" cy="481965"/>
            <wp:effectExtent l="0" t="0" r="9525" b="0"/>
            <wp:wrapTight wrapText="bothSides">
              <wp:wrapPolygon edited="0">
                <wp:start x="0" y="0"/>
                <wp:lineTo x="0" y="20490"/>
                <wp:lineTo x="21382" y="20490"/>
                <wp:lineTo x="21382" y="0"/>
                <wp:lineTo x="0" y="0"/>
              </wp:wrapPolygon>
            </wp:wrapTight>
            <wp:docPr id="7" name="Picture 7" descr="Primary School clipart - Education, School, Text,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mary School clipart - Education, School, Text, transparent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481965"/>
                    </a:xfrm>
                    <a:prstGeom prst="rect">
                      <a:avLst/>
                    </a:prstGeom>
                    <a:noFill/>
                    <a:ln>
                      <a:noFill/>
                    </a:ln>
                  </pic:spPr>
                </pic:pic>
              </a:graphicData>
            </a:graphic>
          </wp:anchor>
        </w:drawing>
      </w:r>
      <w:r w:rsidR="00816F74" w:rsidRPr="00363FB4">
        <w:rPr>
          <w:b/>
          <w:color w:val="0070C0"/>
          <w:u w:val="single"/>
        </w:rPr>
        <w:t>Will school open to all pupils before the summer holiday?</w:t>
      </w:r>
    </w:p>
    <w:p w:rsidR="00FD1B1B" w:rsidRDefault="00912DF1">
      <w:r>
        <w:t xml:space="preserve">I have no doubt that many of you were </w:t>
      </w:r>
      <w:r w:rsidR="00363FB4">
        <w:t xml:space="preserve">very </w:t>
      </w:r>
      <w:r>
        <w:t>disappointed to hear that the government did not expect pupils in Years 2, 3,</w:t>
      </w:r>
      <w:r w:rsidR="00363FB4">
        <w:t xml:space="preserve"> </w:t>
      </w:r>
      <w:r>
        <w:t xml:space="preserve">4 and 5 to return to school before September. Please be assured that we will continue to provide excellent home learning provision for you all, respond to seesaw and our calls to you. We will also be reflecting on how we can continue to support you. </w:t>
      </w:r>
    </w:p>
    <w:p w:rsidR="00363FB4" w:rsidRDefault="00363FB4"/>
    <w:p w:rsidR="00816F74" w:rsidRPr="00363FB4" w:rsidRDefault="00FD1B1B">
      <w:pPr>
        <w:rPr>
          <w:b/>
          <w:color w:val="0070C0"/>
          <w:u w:val="single"/>
        </w:rPr>
      </w:pPr>
      <w:r w:rsidRPr="00363FB4">
        <w:rPr>
          <w:noProof/>
          <w:color w:val="0070C0"/>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4445</wp:posOffset>
            </wp:positionV>
            <wp:extent cx="609600" cy="791845"/>
            <wp:effectExtent l="0" t="0" r="0" b="8255"/>
            <wp:wrapTight wrapText="bothSides">
              <wp:wrapPolygon edited="0">
                <wp:start x="0" y="0"/>
                <wp:lineTo x="0" y="21306"/>
                <wp:lineTo x="20925" y="21306"/>
                <wp:lineTo x="20925" y="0"/>
                <wp:lineTo x="0" y="0"/>
              </wp:wrapPolygon>
            </wp:wrapTight>
            <wp:docPr id="5" name="Picture 5" descr="Free First Day Of School Image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First Day Of School Images, Download Free Clip Art, Free Cli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3FB4">
        <w:rPr>
          <w:b/>
          <w:color w:val="0070C0"/>
          <w:u w:val="single"/>
        </w:rPr>
        <w:t xml:space="preserve"> </w:t>
      </w:r>
      <w:r w:rsidR="00816F74" w:rsidRPr="00363FB4">
        <w:rPr>
          <w:b/>
          <w:color w:val="0070C0"/>
          <w:u w:val="single"/>
        </w:rPr>
        <w:t xml:space="preserve">Wider opening of BWA this week </w:t>
      </w:r>
    </w:p>
    <w:p w:rsidR="00DD2F3C" w:rsidRDefault="0057187B">
      <w:r>
        <w:t xml:space="preserve">This week we welcomed two year groups back </w:t>
      </w:r>
      <w:r w:rsidR="009A3CE6">
        <w:t xml:space="preserve">to BWA. Year 6 and Year 1. </w:t>
      </w:r>
      <w:r w:rsidR="00912DF1">
        <w:t>On Monday 15</w:t>
      </w:r>
      <w:r w:rsidR="00912DF1" w:rsidRPr="00912DF1">
        <w:rPr>
          <w:vertAlign w:val="superscript"/>
        </w:rPr>
        <w:t>th</w:t>
      </w:r>
      <w:r w:rsidR="00912DF1">
        <w:t xml:space="preserve"> June we will welcome pupils in our reception classes. For each class returning we have needed two classrooms (one for each hub of 15 pupils) and four adults as opposed to one classroom and 1 or 2 adults. In additional the bilingual classes returning will be </w:t>
      </w:r>
      <w:r w:rsidR="00363FB4">
        <w:t xml:space="preserve">taught by </w:t>
      </w:r>
      <w:r w:rsidR="00912DF1">
        <w:t>a BWA staff member 5 days a week rather than</w:t>
      </w:r>
      <w:r w:rsidR="00363FB4">
        <w:t xml:space="preserve"> the agreed</w:t>
      </w:r>
      <w:r w:rsidR="00912DF1">
        <w:t xml:space="preserve"> 2.5 days a week. </w:t>
      </w:r>
      <w:r w:rsidR="00363FB4">
        <w:t>These necessary changes have</w:t>
      </w:r>
      <w:r w:rsidR="00912DF1">
        <w:t xml:space="preserve"> resulted in </w:t>
      </w:r>
      <w:r w:rsidR="00363FB4">
        <w:t>all of our</w:t>
      </w:r>
      <w:r w:rsidR="00912DF1">
        <w:t xml:space="preserve"> available spaces</w:t>
      </w:r>
      <w:r w:rsidR="00363FB4">
        <w:t>,</w:t>
      </w:r>
      <w:r w:rsidR="00912DF1">
        <w:t xml:space="preserve"> and staff</w:t>
      </w:r>
      <w:r w:rsidR="00363FB4">
        <w:t>,</w:t>
      </w:r>
      <w:r w:rsidR="00912DF1">
        <w:t xml:space="preserve"> being allocated to the hubs onsite. </w:t>
      </w:r>
    </w:p>
    <w:p w:rsidR="00FD1B1B" w:rsidRPr="00FD1B1B" w:rsidRDefault="00912DF1">
      <w:r>
        <w:t xml:space="preserve">Teachers have been allocated to a hub but they will </w:t>
      </w:r>
      <w:r w:rsidR="008C64F9">
        <w:t>continue</w:t>
      </w:r>
      <w:r w:rsidR="00816F74">
        <w:t xml:space="preserve"> to call their own class and respond to Seesaw. </w:t>
      </w:r>
      <w:r w:rsidR="00FD1B1B">
        <w:t xml:space="preserve"> </w:t>
      </w:r>
      <w:r w:rsidR="00363FB4">
        <w:t>At this stage, i</w:t>
      </w:r>
      <w:r w:rsidR="00FD1B1B">
        <w:t xml:space="preserve">t is highly unlikely we will be able to open to year </w:t>
      </w:r>
      <w:r w:rsidR="00661A45">
        <w:t>2,</w:t>
      </w:r>
      <w:r w:rsidR="008C64F9">
        <w:t xml:space="preserve"> </w:t>
      </w:r>
      <w:r w:rsidR="00661A45">
        <w:t>3,</w:t>
      </w:r>
      <w:r w:rsidR="008C64F9">
        <w:t xml:space="preserve"> </w:t>
      </w:r>
      <w:r w:rsidR="00661A45">
        <w:t>4 &amp; 5</w:t>
      </w:r>
      <w:r w:rsidR="00FD1B1B">
        <w:t xml:space="preserve"> in the future based on the information I have just shared with you. Please be assured that we will if we can. </w:t>
      </w:r>
    </w:p>
    <w:p w:rsidR="0057187B" w:rsidRPr="00363FB4" w:rsidRDefault="00D502E0">
      <w:pPr>
        <w:rPr>
          <w:b/>
          <w:color w:val="0070C0"/>
          <w:u w:val="single"/>
        </w:rPr>
      </w:pPr>
      <w:r w:rsidRPr="00363FB4">
        <w:rPr>
          <w:b/>
          <w:color w:val="0070C0"/>
          <w:u w:val="single"/>
        </w:rPr>
        <w:t xml:space="preserve">What </w:t>
      </w:r>
      <w:r w:rsidR="0057187B" w:rsidRPr="00363FB4">
        <w:rPr>
          <w:b/>
          <w:color w:val="0070C0"/>
          <w:u w:val="single"/>
        </w:rPr>
        <w:t xml:space="preserve">% </w:t>
      </w:r>
      <w:r w:rsidRPr="00363FB4">
        <w:rPr>
          <w:b/>
          <w:color w:val="0070C0"/>
          <w:u w:val="single"/>
        </w:rPr>
        <w:t>of pupils returned to BWA this week?</w:t>
      </w:r>
    </w:p>
    <w:p w:rsidR="009A3CE6" w:rsidRDefault="009A3CE6">
      <w:r>
        <w:t xml:space="preserve">The government </w:t>
      </w:r>
      <w:r w:rsidR="00363FB4">
        <w:t>believed</w:t>
      </w:r>
      <w:r>
        <w:t xml:space="preserve"> that there would be a low demand for school places when they asked schools to consider opening to more pupils.  </w:t>
      </w:r>
      <w:r w:rsidR="00363FB4">
        <w:t xml:space="preserve">Their survey reported that </w:t>
      </w:r>
      <w:r w:rsidR="00D502E0">
        <w:t>19% of parents said they would return, 26% probably, 18% probably not, 15% no and 12% unsure. At BWA our indicative data was quite different to the national picture.  Please see below.</w:t>
      </w:r>
    </w:p>
    <w:p w:rsidR="00FD1B1B" w:rsidRDefault="00D502E0">
      <w:r>
        <w:rPr>
          <w:noProof/>
          <w:lang w:eastAsia="en-GB"/>
        </w:rPr>
        <w:drawing>
          <wp:inline distT="0" distB="0" distL="0" distR="0" wp14:anchorId="13300EA7" wp14:editId="35AED22B">
            <wp:extent cx="5884136" cy="2181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7402" cy="2241747"/>
                    </a:xfrm>
                    <a:prstGeom prst="rect">
                      <a:avLst/>
                    </a:prstGeom>
                  </pic:spPr>
                </pic:pic>
              </a:graphicData>
            </a:graphic>
          </wp:inline>
        </w:drawing>
      </w:r>
    </w:p>
    <w:p w:rsidR="00363FB4" w:rsidRDefault="00363FB4"/>
    <w:p w:rsidR="00D502E0" w:rsidRDefault="00D502E0">
      <w:r>
        <w:lastRenderedPageBreak/>
        <w:t xml:space="preserve">This </w:t>
      </w:r>
      <w:r w:rsidR="00F6195F">
        <w:t xml:space="preserve">table below shows the pupils that attended BWA this </w:t>
      </w:r>
      <w:r>
        <w:t xml:space="preserve">week </w:t>
      </w:r>
    </w:p>
    <w:tbl>
      <w:tblPr>
        <w:tblStyle w:val="TableGrid"/>
        <w:tblW w:w="0" w:type="auto"/>
        <w:tblLook w:val="04A0" w:firstRow="1" w:lastRow="0" w:firstColumn="1" w:lastColumn="0" w:noHBand="0" w:noVBand="1"/>
      </w:tblPr>
      <w:tblGrid>
        <w:gridCol w:w="4508"/>
        <w:gridCol w:w="4508"/>
      </w:tblGrid>
      <w:tr w:rsidR="00D502E0" w:rsidTr="00D502E0">
        <w:tc>
          <w:tcPr>
            <w:tcW w:w="4508" w:type="dxa"/>
          </w:tcPr>
          <w:p w:rsidR="00D502E0" w:rsidRPr="00912DF1" w:rsidRDefault="00D502E0">
            <w:pPr>
              <w:rPr>
                <w:b/>
              </w:rPr>
            </w:pPr>
            <w:r w:rsidRPr="00912DF1">
              <w:rPr>
                <w:b/>
              </w:rPr>
              <w:t xml:space="preserve">Year Group </w:t>
            </w:r>
          </w:p>
        </w:tc>
        <w:tc>
          <w:tcPr>
            <w:tcW w:w="4508" w:type="dxa"/>
          </w:tcPr>
          <w:p w:rsidR="00D502E0" w:rsidRPr="00912DF1" w:rsidRDefault="00D502E0">
            <w:pPr>
              <w:rPr>
                <w:b/>
              </w:rPr>
            </w:pPr>
            <w:r w:rsidRPr="00912DF1">
              <w:rPr>
                <w:b/>
              </w:rPr>
              <w:t xml:space="preserve">% attending school this week </w:t>
            </w:r>
          </w:p>
        </w:tc>
      </w:tr>
      <w:tr w:rsidR="00D502E0" w:rsidTr="00D502E0">
        <w:tc>
          <w:tcPr>
            <w:tcW w:w="4508" w:type="dxa"/>
          </w:tcPr>
          <w:p w:rsidR="00D502E0" w:rsidRDefault="00D502E0">
            <w:r>
              <w:t xml:space="preserve">6 English Stream </w:t>
            </w:r>
          </w:p>
        </w:tc>
        <w:tc>
          <w:tcPr>
            <w:tcW w:w="4508" w:type="dxa"/>
          </w:tcPr>
          <w:p w:rsidR="00D502E0" w:rsidRDefault="00D502E0">
            <w:r>
              <w:t>89%</w:t>
            </w:r>
          </w:p>
        </w:tc>
      </w:tr>
      <w:tr w:rsidR="00D502E0" w:rsidTr="00D502E0">
        <w:tc>
          <w:tcPr>
            <w:tcW w:w="4508" w:type="dxa"/>
          </w:tcPr>
          <w:p w:rsidR="00D502E0" w:rsidRDefault="00D502E0">
            <w:r>
              <w:t>6 Bilingual stream</w:t>
            </w:r>
          </w:p>
        </w:tc>
        <w:tc>
          <w:tcPr>
            <w:tcW w:w="4508" w:type="dxa"/>
          </w:tcPr>
          <w:p w:rsidR="00D502E0" w:rsidRDefault="00D502E0">
            <w:r>
              <w:t>80%</w:t>
            </w:r>
          </w:p>
        </w:tc>
      </w:tr>
      <w:tr w:rsidR="00D502E0" w:rsidTr="00D502E0">
        <w:tc>
          <w:tcPr>
            <w:tcW w:w="4508" w:type="dxa"/>
          </w:tcPr>
          <w:p w:rsidR="00D502E0" w:rsidRDefault="00D502E0">
            <w:r>
              <w:t xml:space="preserve">Year 6 cohort </w:t>
            </w:r>
          </w:p>
        </w:tc>
        <w:tc>
          <w:tcPr>
            <w:tcW w:w="4508" w:type="dxa"/>
          </w:tcPr>
          <w:p w:rsidR="00D502E0" w:rsidRDefault="00D502E0">
            <w:r>
              <w:t>84%</w:t>
            </w:r>
          </w:p>
        </w:tc>
      </w:tr>
      <w:tr w:rsidR="00D502E0" w:rsidTr="00D502E0">
        <w:tc>
          <w:tcPr>
            <w:tcW w:w="4508" w:type="dxa"/>
          </w:tcPr>
          <w:p w:rsidR="00D502E0" w:rsidRDefault="00D502E0">
            <w:r>
              <w:t>1 English Stream</w:t>
            </w:r>
          </w:p>
        </w:tc>
        <w:tc>
          <w:tcPr>
            <w:tcW w:w="4508" w:type="dxa"/>
          </w:tcPr>
          <w:p w:rsidR="00D502E0" w:rsidRDefault="00D502E0">
            <w:r>
              <w:t>54%</w:t>
            </w:r>
          </w:p>
        </w:tc>
      </w:tr>
      <w:tr w:rsidR="00D502E0" w:rsidTr="00D502E0">
        <w:tc>
          <w:tcPr>
            <w:tcW w:w="4508" w:type="dxa"/>
          </w:tcPr>
          <w:p w:rsidR="00D502E0" w:rsidRDefault="00D502E0">
            <w:r>
              <w:t>1 Bilingual stream</w:t>
            </w:r>
          </w:p>
        </w:tc>
        <w:tc>
          <w:tcPr>
            <w:tcW w:w="4508" w:type="dxa"/>
          </w:tcPr>
          <w:p w:rsidR="00D502E0" w:rsidRDefault="00D502E0">
            <w:r>
              <w:t>100%</w:t>
            </w:r>
          </w:p>
        </w:tc>
      </w:tr>
      <w:tr w:rsidR="00D502E0" w:rsidTr="00D502E0">
        <w:tc>
          <w:tcPr>
            <w:tcW w:w="4508" w:type="dxa"/>
          </w:tcPr>
          <w:p w:rsidR="00D502E0" w:rsidRDefault="00D502E0" w:rsidP="00D502E0">
            <w:r>
              <w:t>Year 1 cohort</w:t>
            </w:r>
          </w:p>
        </w:tc>
        <w:tc>
          <w:tcPr>
            <w:tcW w:w="4508" w:type="dxa"/>
          </w:tcPr>
          <w:p w:rsidR="00D502E0" w:rsidRDefault="00D502E0">
            <w:r>
              <w:t>65%</w:t>
            </w:r>
          </w:p>
        </w:tc>
      </w:tr>
      <w:tr w:rsidR="00D502E0" w:rsidTr="00D502E0">
        <w:tc>
          <w:tcPr>
            <w:tcW w:w="4508" w:type="dxa"/>
          </w:tcPr>
          <w:p w:rsidR="00D502E0" w:rsidRDefault="00D502E0" w:rsidP="00D502E0">
            <w:r>
              <w:t xml:space="preserve">Reception –  expected </w:t>
            </w:r>
          </w:p>
        </w:tc>
        <w:tc>
          <w:tcPr>
            <w:tcW w:w="4508" w:type="dxa"/>
          </w:tcPr>
          <w:p w:rsidR="00D502E0" w:rsidRDefault="00D502E0">
            <w:r>
              <w:t>63%</w:t>
            </w:r>
          </w:p>
        </w:tc>
      </w:tr>
    </w:tbl>
    <w:p w:rsidR="00D502E0" w:rsidRDefault="00FD1B1B">
      <w:r>
        <w:rPr>
          <w:noProof/>
          <w:lang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283845</wp:posOffset>
            </wp:positionV>
            <wp:extent cx="885825" cy="737235"/>
            <wp:effectExtent l="0" t="0" r="9525" b="5715"/>
            <wp:wrapTight wrapText="bothSides">
              <wp:wrapPolygon edited="0">
                <wp:start x="7897" y="0"/>
                <wp:lineTo x="3252" y="3349"/>
                <wp:lineTo x="465" y="6698"/>
                <wp:lineTo x="0" y="9488"/>
                <wp:lineTo x="0" y="15070"/>
                <wp:lineTo x="2323" y="17860"/>
                <wp:lineTo x="2787" y="21209"/>
                <wp:lineTo x="19045" y="21209"/>
                <wp:lineTo x="19045" y="17860"/>
                <wp:lineTo x="21368" y="16186"/>
                <wp:lineTo x="21368" y="10605"/>
                <wp:lineTo x="20903" y="7814"/>
                <wp:lineTo x="17187" y="2791"/>
                <wp:lineTo x="13006" y="0"/>
                <wp:lineTo x="7897" y="0"/>
              </wp:wrapPolygon>
            </wp:wrapTight>
            <wp:docPr id="8" name="Picture 8" descr="Free Changes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anges Cliparts, Download Free Clip Art, Free Clip Art 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187B" w:rsidRPr="00363FB4" w:rsidRDefault="0057187B">
      <w:pPr>
        <w:rPr>
          <w:b/>
          <w:color w:val="0070C0"/>
          <w:u w:val="single"/>
        </w:rPr>
      </w:pPr>
      <w:r w:rsidRPr="00363FB4">
        <w:rPr>
          <w:b/>
          <w:color w:val="0070C0"/>
          <w:u w:val="single"/>
        </w:rPr>
        <w:t>What are the changes in school?</w:t>
      </w:r>
    </w:p>
    <w:p w:rsidR="00363FB4" w:rsidRDefault="00912DF1">
      <w:r>
        <w:t>I attach a document that was sha</w:t>
      </w:r>
      <w:r w:rsidR="00363FB4">
        <w:t xml:space="preserve">red with the families of pupils </w:t>
      </w:r>
      <w:r>
        <w:t xml:space="preserve">in the year groups returning to school, that you may find interesting. </w:t>
      </w:r>
    </w:p>
    <w:p w:rsidR="00363FB4" w:rsidRDefault="00363FB4"/>
    <w:p w:rsidR="0057187B" w:rsidRPr="00D02C24" w:rsidRDefault="00FD1B1B">
      <w:pPr>
        <w:rPr>
          <w:b/>
          <w:u w:val="single"/>
        </w:rPr>
      </w:pPr>
      <w:r>
        <w:rPr>
          <w:noProof/>
          <w:lang w:eastAsia="en-GB"/>
        </w:rPr>
        <w:drawing>
          <wp:anchor distT="0" distB="0" distL="114300" distR="114300" simplePos="0" relativeHeight="251659264" behindDoc="1" locked="0" layoutInCell="1" allowOverlap="1">
            <wp:simplePos x="0" y="0"/>
            <wp:positionH relativeFrom="column">
              <wp:posOffset>464</wp:posOffset>
            </wp:positionH>
            <wp:positionV relativeFrom="paragraph">
              <wp:posOffset>75565</wp:posOffset>
            </wp:positionV>
            <wp:extent cx="819150" cy="559752"/>
            <wp:effectExtent l="0" t="0" r="0" b="0"/>
            <wp:wrapTight wrapText="bothSides">
              <wp:wrapPolygon edited="0">
                <wp:start x="0" y="0"/>
                <wp:lineTo x="0" y="20595"/>
                <wp:lineTo x="21098" y="20595"/>
                <wp:lineTo x="21098" y="0"/>
                <wp:lineTo x="0" y="0"/>
              </wp:wrapPolygon>
            </wp:wrapTight>
            <wp:docPr id="3" name="Picture 3" descr="Woodseats Primary School - Star Learne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seats Primary School - Star Learner of the We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559752"/>
                    </a:xfrm>
                    <a:prstGeom prst="rect">
                      <a:avLst/>
                    </a:prstGeom>
                    <a:noFill/>
                    <a:ln>
                      <a:noFill/>
                    </a:ln>
                  </pic:spPr>
                </pic:pic>
              </a:graphicData>
            </a:graphic>
          </wp:anchor>
        </w:drawing>
      </w:r>
      <w:r w:rsidR="0057187B" w:rsidRPr="00363FB4">
        <w:rPr>
          <w:b/>
          <w:color w:val="0070C0"/>
          <w:u w:val="single"/>
        </w:rPr>
        <w:t>Excellent Learners</w:t>
      </w:r>
      <w:r w:rsidR="00D02C24" w:rsidRPr="00363FB4">
        <w:rPr>
          <w:b/>
          <w:color w:val="0070C0"/>
          <w:u w:val="single"/>
        </w:rPr>
        <w:t xml:space="preserve"> Update</w:t>
      </w:r>
    </w:p>
    <w:p w:rsidR="0057187B" w:rsidRDefault="00D02C24">
      <w:r>
        <w:t>We know that you enjoy receiving the weekly EL videos and hearing who has been awarded the Home Learning Superstar award</w:t>
      </w:r>
      <w:r w:rsidR="00363FB4">
        <w:t xml:space="preserve"> in </w:t>
      </w:r>
      <w:r w:rsidR="008C64F9">
        <w:t>e</w:t>
      </w:r>
      <w:r w:rsidR="00363FB4">
        <w:t>ach class</w:t>
      </w:r>
      <w:r>
        <w:t xml:space="preserve">. This will continue for those year groups who are not in school. For year groups who have returned we will host a live, virtual assembly each week. </w:t>
      </w:r>
    </w:p>
    <w:p w:rsidR="00363FB4" w:rsidRDefault="00363FB4"/>
    <w:p w:rsidR="0057187B" w:rsidRPr="00363FB4" w:rsidRDefault="00FD1B1B">
      <w:pPr>
        <w:rPr>
          <w:b/>
          <w:color w:val="0070C0"/>
          <w:u w:val="single"/>
        </w:rPr>
      </w:pPr>
      <w:r w:rsidRPr="00363FB4">
        <w:rPr>
          <w:noProof/>
          <w:color w:val="0070C0"/>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59690</wp:posOffset>
            </wp:positionV>
            <wp:extent cx="1021676" cy="714375"/>
            <wp:effectExtent l="0" t="0" r="7620" b="0"/>
            <wp:wrapTight wrapText="bothSides">
              <wp:wrapPolygon edited="0">
                <wp:start x="0" y="0"/>
                <wp:lineTo x="0" y="20736"/>
                <wp:lineTo x="21358" y="20736"/>
                <wp:lineTo x="21358" y="0"/>
                <wp:lineTo x="0" y="0"/>
              </wp:wrapPolygon>
            </wp:wrapTight>
            <wp:docPr id="2" name="Picture 2" descr="Free Events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Events Cliparts, Download Free Clip Art, Free Clip Art 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676" cy="714375"/>
                    </a:xfrm>
                    <a:prstGeom prst="rect">
                      <a:avLst/>
                    </a:prstGeom>
                    <a:noFill/>
                    <a:ln>
                      <a:noFill/>
                    </a:ln>
                  </pic:spPr>
                </pic:pic>
              </a:graphicData>
            </a:graphic>
          </wp:anchor>
        </w:drawing>
      </w:r>
      <w:r w:rsidRPr="00363FB4">
        <w:rPr>
          <w:b/>
          <w:color w:val="0070C0"/>
          <w:u w:val="single"/>
        </w:rPr>
        <w:t xml:space="preserve"> </w:t>
      </w:r>
      <w:r w:rsidR="00D02C24" w:rsidRPr="00363FB4">
        <w:rPr>
          <w:b/>
          <w:color w:val="0070C0"/>
          <w:u w:val="single"/>
        </w:rPr>
        <w:t xml:space="preserve">Sports Day &amp; </w:t>
      </w:r>
      <w:r w:rsidR="0057187B" w:rsidRPr="00363FB4">
        <w:rPr>
          <w:b/>
          <w:color w:val="0070C0"/>
          <w:u w:val="single"/>
        </w:rPr>
        <w:t>Art Gallery</w:t>
      </w:r>
    </w:p>
    <w:p w:rsidR="0057187B" w:rsidRDefault="00D02C24">
      <w:r>
        <w:t xml:space="preserve">You will have received information about this exciting art project and sporting event. We would encourage you to take part and look forward to seeing the BWA entries. </w:t>
      </w:r>
    </w:p>
    <w:p w:rsidR="00363FB4" w:rsidRDefault="00363FB4"/>
    <w:p w:rsidR="0057187B" w:rsidRPr="00363FB4" w:rsidRDefault="00FD1B1B">
      <w:pPr>
        <w:rPr>
          <w:b/>
          <w:color w:val="0070C0"/>
          <w:u w:val="single"/>
        </w:rPr>
      </w:pPr>
      <w:r w:rsidRPr="00363FB4">
        <w:rPr>
          <w:noProof/>
          <w:color w:val="0070C0"/>
          <w:lang w:eastAsia="en-GB"/>
        </w:rPr>
        <w:drawing>
          <wp:anchor distT="0" distB="0" distL="114300" distR="114300" simplePos="0" relativeHeight="251660288" behindDoc="1" locked="0" layoutInCell="1" allowOverlap="1">
            <wp:simplePos x="0" y="0"/>
            <wp:positionH relativeFrom="column">
              <wp:posOffset>635</wp:posOffset>
            </wp:positionH>
            <wp:positionV relativeFrom="paragraph">
              <wp:posOffset>60325</wp:posOffset>
            </wp:positionV>
            <wp:extent cx="1021080" cy="623570"/>
            <wp:effectExtent l="0" t="0" r="7620" b="5080"/>
            <wp:wrapTight wrapText="bothSides">
              <wp:wrapPolygon edited="0">
                <wp:start x="0" y="0"/>
                <wp:lineTo x="0" y="21116"/>
                <wp:lineTo x="21358" y="21116"/>
                <wp:lineTo x="21358" y="0"/>
                <wp:lineTo x="0" y="0"/>
              </wp:wrapPolygon>
            </wp:wrapTight>
            <wp:docPr id="4" name="Picture 4" descr="Attention clipart attention parent, Attention attention 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ention clipart attention parent, Attention attention paren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080" cy="623570"/>
                    </a:xfrm>
                    <a:prstGeom prst="rect">
                      <a:avLst/>
                    </a:prstGeom>
                    <a:noFill/>
                    <a:ln>
                      <a:noFill/>
                    </a:ln>
                  </pic:spPr>
                </pic:pic>
              </a:graphicData>
            </a:graphic>
          </wp:anchor>
        </w:drawing>
      </w:r>
      <w:r w:rsidRPr="00363FB4">
        <w:rPr>
          <w:b/>
          <w:color w:val="0070C0"/>
          <w:u w:val="single"/>
        </w:rPr>
        <w:t xml:space="preserve"> </w:t>
      </w:r>
      <w:r w:rsidR="0057187B" w:rsidRPr="00363FB4">
        <w:rPr>
          <w:b/>
          <w:color w:val="0070C0"/>
          <w:u w:val="single"/>
        </w:rPr>
        <w:t xml:space="preserve">Contact </w:t>
      </w:r>
      <w:r w:rsidR="009A3CE6" w:rsidRPr="00363FB4">
        <w:rPr>
          <w:b/>
          <w:color w:val="0070C0"/>
          <w:u w:val="single"/>
        </w:rPr>
        <w:t>details and</w:t>
      </w:r>
      <w:r w:rsidR="0057187B" w:rsidRPr="00363FB4">
        <w:rPr>
          <w:b/>
          <w:color w:val="0070C0"/>
          <w:u w:val="single"/>
        </w:rPr>
        <w:t xml:space="preserve"> health updates</w:t>
      </w:r>
    </w:p>
    <w:p w:rsidR="0057187B" w:rsidRDefault="00D02C24">
      <w:r>
        <w:t xml:space="preserve">Please can you inform us if you have changed your contact details and if there have been any changes about your child’s health that we should be aware of. </w:t>
      </w:r>
    </w:p>
    <w:p w:rsidR="00363FB4" w:rsidRDefault="00363FB4"/>
    <w:p w:rsidR="0057187B" w:rsidRPr="00363FB4" w:rsidRDefault="00FD1B1B">
      <w:pPr>
        <w:rPr>
          <w:b/>
          <w:color w:val="0070C0"/>
          <w:u w:val="single"/>
        </w:rPr>
      </w:pPr>
      <w:r w:rsidRPr="00363FB4">
        <w:rPr>
          <w:noProof/>
          <w:color w:val="0070C0"/>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73025</wp:posOffset>
            </wp:positionV>
            <wp:extent cx="1016000" cy="609600"/>
            <wp:effectExtent l="0" t="0" r="0" b="0"/>
            <wp:wrapTight wrapText="bothSides">
              <wp:wrapPolygon edited="0">
                <wp:start x="0" y="0"/>
                <wp:lineTo x="0" y="20925"/>
                <wp:lineTo x="21060" y="20925"/>
                <wp:lineTo x="21060" y="0"/>
                <wp:lineTo x="0" y="0"/>
              </wp:wrapPolygon>
            </wp:wrapTight>
            <wp:docPr id="9" name="Picture 9" descr="Seesaw App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saw App , Free Transparent Clipart - ClipartK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6000" cy="609600"/>
                    </a:xfrm>
                    <a:prstGeom prst="rect">
                      <a:avLst/>
                    </a:prstGeom>
                    <a:noFill/>
                    <a:ln>
                      <a:noFill/>
                    </a:ln>
                  </pic:spPr>
                </pic:pic>
              </a:graphicData>
            </a:graphic>
          </wp:anchor>
        </w:drawing>
      </w:r>
      <w:r w:rsidR="0057187B" w:rsidRPr="00363FB4">
        <w:rPr>
          <w:b/>
          <w:color w:val="0070C0"/>
          <w:u w:val="single"/>
        </w:rPr>
        <w:t xml:space="preserve">Seesaw </w:t>
      </w:r>
    </w:p>
    <w:p w:rsidR="00363FB4" w:rsidRDefault="00D02C24">
      <w:r w:rsidRPr="00D02C24">
        <w:t xml:space="preserve">As you all know the Seesaw is working very well. Pupils enjoy sharing their home learning outcomes with their teacher.  </w:t>
      </w:r>
      <w:r>
        <w:t xml:space="preserve">Our </w:t>
      </w:r>
      <w:r w:rsidRPr="00D02C24">
        <w:t>teachers love to see what the pupils have done at home and can</w:t>
      </w:r>
      <w:r w:rsidR="00C8600E">
        <w:t xml:space="preserve"> tell</w:t>
      </w:r>
      <w:r w:rsidRPr="00D02C24">
        <w:t xml:space="preserve"> </w:t>
      </w:r>
      <w:r w:rsidR="00363FB4">
        <w:t xml:space="preserve">it helps shape the </w:t>
      </w:r>
      <w:r w:rsidRPr="00D02C24">
        <w:t xml:space="preserve">support </w:t>
      </w:r>
      <w:r w:rsidR="00363FB4">
        <w:t xml:space="preserve">for </w:t>
      </w:r>
      <w:r w:rsidRPr="00D02C24">
        <w:t xml:space="preserve">each child. If you have any </w:t>
      </w:r>
      <w:r w:rsidR="00363FB4">
        <w:t xml:space="preserve">general </w:t>
      </w:r>
      <w:r w:rsidRPr="00D02C24">
        <w:t>queries, please do contact the school office</w:t>
      </w:r>
      <w:r>
        <w:t xml:space="preserve"> to ensure you get a reply. </w:t>
      </w:r>
    </w:p>
    <w:p w:rsidR="00D02C24" w:rsidRDefault="00D02C24">
      <w:r>
        <w:t>Thank you for your continued support. Small acts of kindness bring s</w:t>
      </w:r>
      <w:r w:rsidR="00C8600E">
        <w:t xml:space="preserve">o much joy. We are all thinking </w:t>
      </w:r>
      <w:r>
        <w:t>of you at this time and look forward to seeing you soon. Have a wonderful weekend.</w:t>
      </w:r>
    </w:p>
    <w:p w:rsidR="00D02C24" w:rsidRPr="00363FB4" w:rsidRDefault="00D02C24" w:rsidP="00D02C24">
      <w:pPr>
        <w:jc w:val="right"/>
        <w:rPr>
          <w:b/>
          <w:color w:val="0070C0"/>
        </w:rPr>
      </w:pPr>
      <w:r w:rsidRPr="00363FB4">
        <w:rPr>
          <w:b/>
          <w:color w:val="0070C0"/>
        </w:rPr>
        <w:t xml:space="preserve">Miss Henry </w:t>
      </w:r>
    </w:p>
    <w:p w:rsidR="0057187B" w:rsidRDefault="0057187B"/>
    <w:p w:rsidR="0057187B" w:rsidRDefault="0057187B"/>
    <w:p w:rsidR="0090394F" w:rsidRDefault="0090394F"/>
    <w:p w:rsidR="0090394F" w:rsidRDefault="0090394F">
      <w:bookmarkStart w:id="0" w:name="_GoBack"/>
      <w:bookmarkEnd w:id="0"/>
    </w:p>
    <w:p w:rsidR="0090394F" w:rsidRPr="000936FF" w:rsidRDefault="0090394F" w:rsidP="0090394F">
      <w:pPr>
        <w:rPr>
          <w:rFonts w:ascii="Tw Cen MT" w:hAnsi="Tw Cen MT"/>
        </w:rPr>
      </w:pPr>
      <w:r w:rsidRPr="000936FF">
        <w:rPr>
          <w:rFonts w:ascii="Tw Cen MT" w:hAnsi="Tw Cen MT"/>
          <w:b/>
          <w:u w:val="single"/>
        </w:rPr>
        <w:lastRenderedPageBreak/>
        <w:t>Summary of the changes being made at BWA</w:t>
      </w:r>
      <w:r>
        <w:rPr>
          <w:rFonts w:ascii="Tw Cen MT" w:hAnsi="Tw Cen MT"/>
          <w:b/>
          <w:u w:val="single"/>
        </w:rPr>
        <w:t xml:space="preserve"> – </w:t>
      </w:r>
      <w:proofErr w:type="gramStart"/>
      <w:r>
        <w:rPr>
          <w:rFonts w:ascii="Tw Cen MT" w:hAnsi="Tw Cen MT"/>
          <w:b/>
          <w:u w:val="single"/>
        </w:rPr>
        <w:t>Summer</w:t>
      </w:r>
      <w:proofErr w:type="gramEnd"/>
      <w:r>
        <w:rPr>
          <w:rFonts w:ascii="Tw Cen MT" w:hAnsi="Tw Cen MT"/>
          <w:b/>
          <w:u w:val="single"/>
        </w:rPr>
        <w:t xml:space="preserve"> 2 2020</w:t>
      </w:r>
    </w:p>
    <w:tbl>
      <w:tblPr>
        <w:tblStyle w:val="TableGrid"/>
        <w:tblW w:w="10632" w:type="dxa"/>
        <w:tblInd w:w="-147" w:type="dxa"/>
        <w:tblLook w:val="04A0" w:firstRow="1" w:lastRow="0" w:firstColumn="1" w:lastColumn="0" w:noHBand="0" w:noVBand="1"/>
      </w:tblPr>
      <w:tblGrid>
        <w:gridCol w:w="2164"/>
        <w:gridCol w:w="8468"/>
      </w:tblGrid>
      <w:tr w:rsidR="0090394F" w:rsidRPr="000936FF" w:rsidTr="00731128">
        <w:trPr>
          <w:trHeight w:val="2826"/>
        </w:trPr>
        <w:tc>
          <w:tcPr>
            <w:tcW w:w="2164" w:type="dxa"/>
          </w:tcPr>
          <w:p w:rsidR="0090394F" w:rsidRPr="000936FF" w:rsidRDefault="0090394F" w:rsidP="00731128">
            <w:pPr>
              <w:spacing w:after="160" w:line="259" w:lineRule="auto"/>
              <w:rPr>
                <w:rFonts w:ascii="Tw Cen MT" w:hAnsi="Tw Cen MT"/>
                <w:b/>
              </w:rPr>
            </w:pPr>
            <w:r w:rsidRPr="000936FF">
              <w:rPr>
                <w:rFonts w:ascii="Tw Cen MT" w:hAnsi="Tw Cen MT"/>
                <w:b/>
              </w:rPr>
              <w:t xml:space="preserve">Social distancing </w:t>
            </w:r>
          </w:p>
        </w:tc>
        <w:tc>
          <w:tcPr>
            <w:tcW w:w="8468" w:type="dxa"/>
          </w:tcPr>
          <w:p w:rsidR="0090394F" w:rsidRPr="000936FF" w:rsidRDefault="0090394F" w:rsidP="00731128">
            <w:pPr>
              <w:shd w:val="clear" w:color="auto" w:fill="FFFFFF"/>
              <w:textAlignment w:val="baseline"/>
              <w:outlineLvl w:val="1"/>
              <w:rPr>
                <w:rFonts w:ascii="Tw Cen MT" w:eastAsia="Times New Roman" w:hAnsi="Tw Cen MT" w:cs="Arial"/>
                <w:color w:val="0B0C0C"/>
                <w:lang w:eastAsia="en-GB"/>
              </w:rPr>
            </w:pPr>
            <w:r w:rsidRPr="000936FF">
              <w:rPr>
                <w:rFonts w:ascii="Tw Cen MT" w:eastAsia="Times New Roman" w:hAnsi="Tw Cen MT" w:cs="Arial"/>
                <w:color w:val="0B0C0C"/>
                <w:lang w:eastAsia="en-GB"/>
              </w:rPr>
              <w:t xml:space="preserve">The government say they know that, unlike older children and adults, primary age children cannot be expected to remain 2 metres apart from each other, and staff. In deciding to bring more children back to schools, the government tell us they are taking this into </w:t>
            </w:r>
            <w:r w:rsidRPr="000936FF">
              <w:rPr>
                <w:rFonts w:ascii="Tw Cen MT" w:eastAsia="Times New Roman" w:hAnsi="Tw Cen MT" w:cs="Arial"/>
                <w:lang w:eastAsia="en-GB"/>
              </w:rPr>
              <w:t>account and are asking us to work through the hierarchy of measures set below:</w:t>
            </w:r>
          </w:p>
          <w:p w:rsidR="0090394F" w:rsidRPr="000936FF" w:rsidRDefault="0090394F" w:rsidP="00731128">
            <w:pPr>
              <w:shd w:val="clear" w:color="auto" w:fill="FFFFFF"/>
              <w:textAlignment w:val="baseline"/>
              <w:outlineLvl w:val="1"/>
              <w:rPr>
                <w:rFonts w:ascii="Tw Cen MT" w:eastAsia="Times New Roman" w:hAnsi="Tw Cen MT" w:cs="Arial"/>
                <w:b/>
                <w:bCs/>
                <w:color w:val="0B0C0C"/>
                <w:u w:val="single"/>
                <w:lang w:eastAsia="en-GB"/>
              </w:rPr>
            </w:pPr>
          </w:p>
          <w:p w:rsidR="0090394F" w:rsidRPr="000936FF" w:rsidRDefault="0090394F" w:rsidP="0090394F">
            <w:pPr>
              <w:numPr>
                <w:ilvl w:val="0"/>
                <w:numId w:val="1"/>
              </w:numPr>
              <w:shd w:val="clear" w:color="auto" w:fill="FFFFFF"/>
              <w:spacing w:after="75"/>
              <w:ind w:left="300"/>
              <w:rPr>
                <w:rFonts w:ascii="Tw Cen MT" w:eastAsia="Times New Roman" w:hAnsi="Tw Cen MT" w:cs="Arial"/>
                <w:color w:val="0070C0"/>
                <w:lang w:eastAsia="en-GB"/>
              </w:rPr>
            </w:pPr>
            <w:r w:rsidRPr="000936FF">
              <w:rPr>
                <w:rFonts w:ascii="Tw Cen MT" w:eastAsia="Times New Roman" w:hAnsi="Tw Cen MT" w:cs="Arial"/>
                <w:color w:val="0070C0"/>
                <w:lang w:eastAsia="en-GB"/>
              </w:rPr>
              <w:t>avoiding contact with anyone with symptoms</w:t>
            </w:r>
          </w:p>
          <w:p w:rsidR="0090394F" w:rsidRPr="000936FF" w:rsidRDefault="0090394F" w:rsidP="0090394F">
            <w:pPr>
              <w:numPr>
                <w:ilvl w:val="0"/>
                <w:numId w:val="1"/>
              </w:numPr>
              <w:shd w:val="clear" w:color="auto" w:fill="FFFFFF"/>
              <w:spacing w:after="75"/>
              <w:ind w:left="300"/>
              <w:rPr>
                <w:rFonts w:ascii="Tw Cen MT" w:eastAsia="Times New Roman" w:hAnsi="Tw Cen MT" w:cs="Arial"/>
                <w:color w:val="0070C0"/>
                <w:lang w:eastAsia="en-GB"/>
              </w:rPr>
            </w:pPr>
            <w:r w:rsidRPr="000936FF">
              <w:rPr>
                <w:rFonts w:ascii="Tw Cen MT" w:eastAsia="Times New Roman" w:hAnsi="Tw Cen MT" w:cs="Arial"/>
                <w:color w:val="0070C0"/>
                <w:lang w:eastAsia="en-GB"/>
              </w:rPr>
              <w:t>frequent hand cleaning and good respiratory hygiene practices</w:t>
            </w:r>
          </w:p>
          <w:p w:rsidR="0090394F" w:rsidRPr="000936FF" w:rsidRDefault="0090394F" w:rsidP="0090394F">
            <w:pPr>
              <w:numPr>
                <w:ilvl w:val="0"/>
                <w:numId w:val="1"/>
              </w:numPr>
              <w:shd w:val="clear" w:color="auto" w:fill="FFFFFF"/>
              <w:spacing w:after="75"/>
              <w:ind w:left="300"/>
              <w:rPr>
                <w:rFonts w:ascii="Tw Cen MT" w:eastAsia="Times New Roman" w:hAnsi="Tw Cen MT" w:cs="Arial"/>
                <w:color w:val="0070C0"/>
                <w:lang w:eastAsia="en-GB"/>
              </w:rPr>
            </w:pPr>
            <w:r w:rsidRPr="000936FF">
              <w:rPr>
                <w:rFonts w:ascii="Tw Cen MT" w:eastAsia="Times New Roman" w:hAnsi="Tw Cen MT" w:cs="Arial"/>
                <w:color w:val="0070C0"/>
                <w:lang w:eastAsia="en-GB"/>
              </w:rPr>
              <w:t>regular cleaning of settings</w:t>
            </w:r>
          </w:p>
          <w:p w:rsidR="0090394F" w:rsidRPr="000936FF" w:rsidRDefault="0090394F" w:rsidP="0090394F">
            <w:pPr>
              <w:numPr>
                <w:ilvl w:val="0"/>
                <w:numId w:val="1"/>
              </w:numPr>
              <w:shd w:val="clear" w:color="auto" w:fill="FFFFFF"/>
              <w:spacing w:after="75"/>
              <w:ind w:left="300"/>
              <w:rPr>
                <w:rFonts w:ascii="Tw Cen MT" w:eastAsia="Times New Roman" w:hAnsi="Tw Cen MT" w:cs="Arial"/>
                <w:color w:val="0070C0"/>
                <w:lang w:eastAsia="en-GB"/>
              </w:rPr>
            </w:pPr>
            <w:r w:rsidRPr="000936FF">
              <w:rPr>
                <w:rFonts w:ascii="Tw Cen MT" w:eastAsia="Times New Roman" w:hAnsi="Tw Cen MT" w:cs="Arial"/>
                <w:color w:val="0070C0"/>
                <w:lang w:eastAsia="en-GB"/>
              </w:rPr>
              <w:t>minimising contact and mixing</w:t>
            </w:r>
          </w:p>
          <w:p w:rsidR="0090394F" w:rsidRPr="000936FF" w:rsidRDefault="0090394F" w:rsidP="00731128">
            <w:pPr>
              <w:shd w:val="clear" w:color="auto" w:fill="FFFFFF"/>
              <w:spacing w:before="300" w:after="300"/>
              <w:rPr>
                <w:rFonts w:ascii="Tw Cen MT" w:eastAsia="Times New Roman" w:hAnsi="Tw Cen MT" w:cs="Arial"/>
                <w:color w:val="0B0C0C"/>
                <w:lang w:eastAsia="en-GB"/>
              </w:rPr>
            </w:pPr>
            <w:r w:rsidRPr="000936FF">
              <w:rPr>
                <w:rFonts w:ascii="Tw Cen MT" w:eastAsia="Times New Roman" w:hAnsi="Tw Cen MT" w:cs="Arial"/>
                <w:color w:val="0B0C0C"/>
                <w:lang w:eastAsia="en-GB"/>
              </w:rPr>
              <w:t>It is still important to reduce contact between people as much as possible.</w:t>
            </w:r>
          </w:p>
          <w:p w:rsidR="0090394F" w:rsidRPr="000936FF" w:rsidRDefault="0090394F" w:rsidP="00731128">
            <w:pPr>
              <w:shd w:val="clear" w:color="auto" w:fill="FFFFFF"/>
              <w:spacing w:before="300" w:after="300"/>
              <w:rPr>
                <w:rFonts w:ascii="Tw Cen MT" w:eastAsia="Times New Roman" w:hAnsi="Tw Cen MT" w:cs="Arial"/>
                <w:color w:val="0B0C0C"/>
                <w:lang w:eastAsia="en-GB"/>
              </w:rPr>
            </w:pPr>
            <w:r w:rsidRPr="000936FF">
              <w:rPr>
                <w:rFonts w:ascii="Tw Cen MT" w:eastAsia="Times New Roman" w:hAnsi="Tw Cen MT" w:cs="Arial"/>
                <w:color w:val="0B0C0C"/>
                <w:lang w:eastAsia="en-GB"/>
              </w:rPr>
              <w:t xml:space="preserve">Pupils and staff should only mix in a small, consistent group and that small group should stay away from other people and groups, where possible. </w:t>
            </w:r>
          </w:p>
          <w:p w:rsidR="0090394F" w:rsidRPr="000936FF" w:rsidRDefault="0090394F" w:rsidP="00731128">
            <w:pPr>
              <w:shd w:val="clear" w:color="auto" w:fill="FFFFFF"/>
              <w:spacing w:before="300" w:after="300"/>
              <w:rPr>
                <w:rFonts w:ascii="Tw Cen MT" w:eastAsia="Times New Roman" w:hAnsi="Tw Cen MT" w:cs="Arial"/>
                <w:color w:val="0B0C0C"/>
                <w:lang w:eastAsia="en-GB"/>
              </w:rPr>
            </w:pPr>
            <w:r w:rsidRPr="000936FF">
              <w:rPr>
                <w:rFonts w:ascii="Tw Cen MT" w:eastAsia="Times New Roman" w:hAnsi="Tw Cen MT" w:cs="Arial"/>
                <w:color w:val="0B0C0C"/>
                <w:lang w:eastAsia="en-GB"/>
              </w:rPr>
              <w:t>Pupils will sit at desks and be spaced out as far apart as possible.</w:t>
            </w:r>
          </w:p>
          <w:p w:rsidR="0090394F" w:rsidRPr="000936FF" w:rsidRDefault="0090394F" w:rsidP="00731128">
            <w:pPr>
              <w:shd w:val="clear" w:color="auto" w:fill="FFFFFF"/>
              <w:spacing w:before="300" w:after="300"/>
              <w:rPr>
                <w:rFonts w:ascii="Tw Cen MT" w:eastAsia="Times New Roman" w:hAnsi="Tw Cen MT" w:cs="Arial"/>
                <w:color w:val="0B0C0C"/>
                <w:lang w:eastAsia="en-GB"/>
              </w:rPr>
            </w:pPr>
            <w:r w:rsidRPr="000936FF">
              <w:rPr>
                <w:rFonts w:ascii="Tw Cen MT" w:eastAsia="Times New Roman" w:hAnsi="Tw Cen MT" w:cs="Arial"/>
                <w:color w:val="0B0C0C"/>
                <w:lang w:eastAsia="en-GB"/>
              </w:rPr>
              <w:t xml:space="preserve">Dependent on the number of </w:t>
            </w:r>
            <w:r w:rsidRPr="000936FF">
              <w:rPr>
                <w:rFonts w:ascii="Tw Cen MT" w:eastAsia="Times New Roman" w:hAnsi="Tw Cen MT" w:cs="Arial"/>
                <w:lang w:eastAsia="en-GB"/>
              </w:rPr>
              <w:t xml:space="preserve">pupils returning, </w:t>
            </w:r>
            <w:r w:rsidRPr="000936FF">
              <w:rPr>
                <w:rFonts w:ascii="Tw Cen MT" w:eastAsia="Times New Roman" w:hAnsi="Tw Cen MT" w:cs="Arial"/>
                <w:color w:val="0B0C0C"/>
                <w:lang w:eastAsia="en-GB"/>
              </w:rPr>
              <w:t xml:space="preserve">we cannot ensure that pupils will be sat at tables 2 metres away from each other. </w:t>
            </w:r>
          </w:p>
          <w:p w:rsidR="0090394F" w:rsidRPr="000936FF" w:rsidRDefault="0090394F" w:rsidP="00731128">
            <w:pPr>
              <w:shd w:val="clear" w:color="auto" w:fill="FFFFFF"/>
              <w:spacing w:before="300" w:after="300"/>
              <w:rPr>
                <w:rFonts w:ascii="Tw Cen MT" w:eastAsia="Times New Roman" w:hAnsi="Tw Cen MT" w:cs="Arial"/>
                <w:color w:val="0B0C0C"/>
                <w:lang w:eastAsia="en-GB"/>
              </w:rPr>
            </w:pPr>
            <w:r w:rsidRPr="000936FF">
              <w:rPr>
                <w:rFonts w:ascii="Tw Cen MT" w:eastAsia="Times New Roman" w:hAnsi="Tw Cen MT" w:cs="Arial"/>
                <w:color w:val="0B0C0C"/>
                <w:lang w:eastAsia="en-GB"/>
              </w:rPr>
              <w:t xml:space="preserve">We will have a staggered start and end of day. The times will be shared with you later this week.  </w:t>
            </w:r>
          </w:p>
        </w:tc>
      </w:tr>
      <w:tr w:rsidR="0090394F" w:rsidRPr="000936FF" w:rsidTr="00731128">
        <w:trPr>
          <w:trHeight w:val="615"/>
        </w:trPr>
        <w:tc>
          <w:tcPr>
            <w:tcW w:w="2164" w:type="dxa"/>
          </w:tcPr>
          <w:p w:rsidR="0090394F" w:rsidRPr="000936FF" w:rsidRDefault="0090394F" w:rsidP="00731128">
            <w:pPr>
              <w:rPr>
                <w:rFonts w:ascii="Tw Cen MT" w:hAnsi="Tw Cen MT"/>
                <w:b/>
              </w:rPr>
            </w:pPr>
            <w:r w:rsidRPr="000936FF">
              <w:rPr>
                <w:rFonts w:ascii="Tw Cen MT" w:hAnsi="Tw Cen MT"/>
                <w:b/>
              </w:rPr>
              <w:t>COVID symptoms</w:t>
            </w:r>
          </w:p>
        </w:tc>
        <w:tc>
          <w:tcPr>
            <w:tcW w:w="8468" w:type="dxa"/>
          </w:tcPr>
          <w:p w:rsidR="0090394F" w:rsidRPr="000936FF" w:rsidRDefault="0090394F" w:rsidP="00731128">
            <w:pPr>
              <w:shd w:val="clear" w:color="auto" w:fill="FFFFFF"/>
              <w:textAlignment w:val="baseline"/>
              <w:outlineLvl w:val="1"/>
              <w:rPr>
                <w:rFonts w:ascii="Tw Cen MT" w:hAnsi="Tw Cen MT"/>
              </w:rPr>
            </w:pPr>
            <w:r w:rsidRPr="000936FF">
              <w:rPr>
                <w:rFonts w:ascii="Tw Cen MT" w:hAnsi="Tw Cen MT"/>
              </w:rPr>
              <w:t>Please do not enter the school site, or send your child to school, if either of you have symptoms of the virus.</w:t>
            </w:r>
          </w:p>
          <w:p w:rsidR="0090394F" w:rsidRPr="000936FF" w:rsidRDefault="0090394F" w:rsidP="00731128">
            <w:pPr>
              <w:shd w:val="clear" w:color="auto" w:fill="FFFFFF"/>
              <w:textAlignment w:val="baseline"/>
              <w:outlineLvl w:val="1"/>
              <w:rPr>
                <w:rFonts w:ascii="Tw Cen MT" w:hAnsi="Tw Cen MT"/>
              </w:rPr>
            </w:pPr>
          </w:p>
          <w:p w:rsidR="0090394F" w:rsidRPr="000936FF" w:rsidRDefault="0090394F" w:rsidP="00731128">
            <w:pPr>
              <w:shd w:val="clear" w:color="auto" w:fill="FFFFFF"/>
              <w:textAlignment w:val="baseline"/>
              <w:outlineLvl w:val="1"/>
              <w:rPr>
                <w:rFonts w:ascii="Tw Cen MT" w:hAnsi="Tw Cen MT"/>
              </w:rPr>
            </w:pPr>
            <w:r w:rsidRPr="000936FF">
              <w:rPr>
                <w:rFonts w:ascii="Tw Cen MT" w:hAnsi="Tw Cen MT"/>
              </w:rPr>
              <w:t xml:space="preserve">We know that carriers of the virus may not show any signs of the virus and this is a concern that I am sure we all share. </w:t>
            </w:r>
          </w:p>
          <w:p w:rsidR="0090394F" w:rsidRPr="000936FF" w:rsidRDefault="0090394F" w:rsidP="00731128">
            <w:pPr>
              <w:shd w:val="clear" w:color="auto" w:fill="FFFFFF"/>
              <w:textAlignment w:val="baseline"/>
              <w:outlineLvl w:val="1"/>
              <w:rPr>
                <w:rFonts w:ascii="Tw Cen MT" w:hAnsi="Tw Cen MT"/>
              </w:rPr>
            </w:pPr>
          </w:p>
          <w:p w:rsidR="0090394F" w:rsidRPr="000936FF" w:rsidRDefault="0090394F" w:rsidP="00731128">
            <w:pPr>
              <w:shd w:val="clear" w:color="auto" w:fill="FFFFFF"/>
              <w:textAlignment w:val="baseline"/>
              <w:outlineLvl w:val="1"/>
              <w:rPr>
                <w:rFonts w:ascii="Tw Cen MT" w:hAnsi="Tw Cen MT"/>
              </w:rPr>
            </w:pPr>
            <w:r w:rsidRPr="000936FF">
              <w:rPr>
                <w:rFonts w:ascii="Tw Cen MT" w:hAnsi="Tw Cen MT"/>
              </w:rPr>
              <w:t xml:space="preserve">Staff will have access to a thermometer to take pupils temperatures, as they feel is necessary. </w:t>
            </w:r>
          </w:p>
          <w:p w:rsidR="0090394F" w:rsidRPr="000936FF" w:rsidRDefault="0090394F" w:rsidP="00731128">
            <w:pPr>
              <w:shd w:val="clear" w:color="auto" w:fill="FFFFFF"/>
              <w:textAlignment w:val="baseline"/>
              <w:outlineLvl w:val="1"/>
              <w:rPr>
                <w:rFonts w:ascii="Tw Cen MT" w:hAnsi="Tw Cen MT"/>
              </w:rPr>
            </w:pPr>
          </w:p>
          <w:p w:rsidR="0090394F" w:rsidRPr="000936FF" w:rsidRDefault="0090394F" w:rsidP="00731128">
            <w:pPr>
              <w:shd w:val="clear" w:color="auto" w:fill="FFFFFF"/>
              <w:textAlignment w:val="baseline"/>
              <w:outlineLvl w:val="1"/>
              <w:rPr>
                <w:rFonts w:ascii="Tw Cen MT" w:hAnsi="Tw Cen MT"/>
              </w:rPr>
            </w:pPr>
            <w:r w:rsidRPr="000936FF">
              <w:rPr>
                <w:rFonts w:ascii="Tw Cen MT" w:hAnsi="Tw Cen MT"/>
              </w:rPr>
              <w:t>Pupils who show signs of symptoms will be asked to go home and we ask that parents collect their child without delay, in this circumstance.</w:t>
            </w:r>
          </w:p>
          <w:p w:rsidR="0090394F" w:rsidRPr="000936FF" w:rsidRDefault="0090394F" w:rsidP="00731128">
            <w:pPr>
              <w:shd w:val="clear" w:color="auto" w:fill="FFFFFF"/>
              <w:textAlignment w:val="baseline"/>
              <w:outlineLvl w:val="1"/>
              <w:rPr>
                <w:rFonts w:ascii="Tw Cen MT" w:eastAsia="Times New Roman" w:hAnsi="Tw Cen MT" w:cs="Arial"/>
                <w:color w:val="0B0C0C"/>
                <w:lang w:eastAsia="en-GB"/>
              </w:rPr>
            </w:pPr>
          </w:p>
        </w:tc>
      </w:tr>
      <w:tr w:rsidR="0090394F" w:rsidRPr="000936FF" w:rsidTr="00731128">
        <w:trPr>
          <w:trHeight w:val="615"/>
        </w:trPr>
        <w:tc>
          <w:tcPr>
            <w:tcW w:w="2164" w:type="dxa"/>
          </w:tcPr>
          <w:p w:rsidR="0090394F" w:rsidRPr="000936FF" w:rsidRDefault="0090394F" w:rsidP="00731128">
            <w:pPr>
              <w:rPr>
                <w:rFonts w:ascii="Tw Cen MT" w:hAnsi="Tw Cen MT"/>
                <w:b/>
              </w:rPr>
            </w:pPr>
            <w:r w:rsidRPr="000936FF">
              <w:rPr>
                <w:rFonts w:ascii="Tw Cen MT" w:hAnsi="Tw Cen MT"/>
                <w:b/>
              </w:rPr>
              <w:t xml:space="preserve">Staff Absence </w:t>
            </w:r>
          </w:p>
        </w:tc>
        <w:tc>
          <w:tcPr>
            <w:tcW w:w="8468" w:type="dxa"/>
          </w:tcPr>
          <w:p w:rsidR="0090394F" w:rsidRPr="000936FF" w:rsidRDefault="0090394F" w:rsidP="00731128">
            <w:pPr>
              <w:rPr>
                <w:rFonts w:ascii="Tw Cen MT" w:hAnsi="Tw Cen MT"/>
              </w:rPr>
            </w:pPr>
            <w:r w:rsidRPr="000936FF">
              <w:rPr>
                <w:rFonts w:ascii="Tw Cen MT" w:hAnsi="Tw Cen MT"/>
              </w:rPr>
              <w:t xml:space="preserve">Staff absence in a hub, may result in the pupils in the hub not being able to attend school. </w:t>
            </w:r>
          </w:p>
          <w:p w:rsidR="0090394F" w:rsidRPr="000936FF" w:rsidRDefault="0090394F" w:rsidP="00731128">
            <w:pPr>
              <w:rPr>
                <w:rFonts w:ascii="Tw Cen MT" w:hAnsi="Tw Cen MT"/>
              </w:rPr>
            </w:pPr>
          </w:p>
          <w:p w:rsidR="0090394F" w:rsidRPr="000936FF" w:rsidRDefault="0090394F" w:rsidP="00731128">
            <w:pPr>
              <w:shd w:val="clear" w:color="auto" w:fill="FFFFFF"/>
              <w:textAlignment w:val="baseline"/>
              <w:outlineLvl w:val="1"/>
              <w:rPr>
                <w:rFonts w:ascii="Tw Cen MT" w:hAnsi="Tw Cen MT"/>
              </w:rPr>
            </w:pPr>
            <w:r w:rsidRPr="000936FF">
              <w:rPr>
                <w:rFonts w:ascii="Tw Cen MT" w:hAnsi="Tw Cen MT"/>
              </w:rPr>
              <w:t xml:space="preserve">We will endeavour to inform you as soon as this is the case. Please be aware that you may be informed on the morning that the hub is unable to attend school on the same day. I sincerely apologise for this as I know it is not ideal for you. Please be assured it is to keep your child as safe as possible. </w:t>
            </w:r>
          </w:p>
        </w:tc>
      </w:tr>
      <w:tr w:rsidR="0090394F" w:rsidRPr="000936FF" w:rsidTr="00731128">
        <w:trPr>
          <w:trHeight w:val="615"/>
        </w:trPr>
        <w:tc>
          <w:tcPr>
            <w:tcW w:w="2164" w:type="dxa"/>
          </w:tcPr>
          <w:p w:rsidR="0090394F" w:rsidRPr="000936FF" w:rsidRDefault="0090394F" w:rsidP="00731128">
            <w:pPr>
              <w:rPr>
                <w:rFonts w:ascii="Tw Cen MT" w:hAnsi="Tw Cen MT"/>
                <w:b/>
              </w:rPr>
            </w:pPr>
            <w:proofErr w:type="spellStart"/>
            <w:r w:rsidRPr="000936FF">
              <w:rPr>
                <w:rFonts w:ascii="Tw Cen MT" w:hAnsi="Tw Cen MT"/>
                <w:b/>
              </w:rPr>
              <w:t>Covid</w:t>
            </w:r>
            <w:proofErr w:type="spellEnd"/>
            <w:r w:rsidRPr="000936FF">
              <w:rPr>
                <w:rFonts w:ascii="Tw Cen MT" w:hAnsi="Tw Cen MT"/>
                <w:b/>
              </w:rPr>
              <w:t xml:space="preserve"> 19 test/ self-isolation </w:t>
            </w:r>
          </w:p>
        </w:tc>
        <w:tc>
          <w:tcPr>
            <w:tcW w:w="8468" w:type="dxa"/>
          </w:tcPr>
          <w:p w:rsidR="0090394F" w:rsidRPr="000936FF" w:rsidRDefault="0090394F" w:rsidP="00731128">
            <w:pPr>
              <w:spacing w:after="160" w:line="259" w:lineRule="auto"/>
              <w:rPr>
                <w:rFonts w:ascii="Tw Cen MT" w:hAnsi="Tw Cen MT"/>
              </w:rPr>
            </w:pPr>
            <w:r w:rsidRPr="000936FF">
              <w:rPr>
                <w:rFonts w:ascii="Tw Cen MT" w:hAnsi="Tw Cen MT"/>
              </w:rPr>
              <w:t xml:space="preserve">Pupils or teachers with symptoms will be able to get tested. </w:t>
            </w:r>
          </w:p>
          <w:p w:rsidR="0090394F" w:rsidRPr="000936FF" w:rsidRDefault="0090394F" w:rsidP="00731128">
            <w:pPr>
              <w:spacing w:after="160" w:line="259" w:lineRule="auto"/>
              <w:rPr>
                <w:rFonts w:ascii="Tw Cen MT" w:hAnsi="Tw Cen MT"/>
              </w:rPr>
            </w:pPr>
            <w:r w:rsidRPr="000936FF">
              <w:rPr>
                <w:rFonts w:ascii="Tw Cen MT" w:hAnsi="Tw Cen MT"/>
              </w:rPr>
              <w:t xml:space="preserve">We will advise parents and carers in a hub affected by this, at the time. </w:t>
            </w:r>
          </w:p>
          <w:p w:rsidR="0090394F" w:rsidRPr="000936FF" w:rsidRDefault="0090394F" w:rsidP="00731128">
            <w:pPr>
              <w:spacing w:after="160" w:line="259" w:lineRule="auto"/>
              <w:rPr>
                <w:rFonts w:ascii="Tw Cen MT" w:hAnsi="Tw Cen MT"/>
              </w:rPr>
            </w:pPr>
            <w:r w:rsidRPr="000936FF">
              <w:rPr>
                <w:rFonts w:ascii="Tw Cen MT" w:hAnsi="Tw Cen MT"/>
              </w:rPr>
              <w:t xml:space="preserve">Where a test result is </w:t>
            </w:r>
            <w:r w:rsidRPr="000936FF">
              <w:rPr>
                <w:rFonts w:ascii="Tw Cen MT" w:hAnsi="Tw Cen MT"/>
                <w:b/>
              </w:rPr>
              <w:t>positive</w:t>
            </w:r>
            <w:r w:rsidRPr="000936FF">
              <w:rPr>
                <w:rFonts w:ascii="Tw Cen MT" w:hAnsi="Tw Cen MT"/>
              </w:rPr>
              <w:t>, guidance states: “the rest of their class or group within their childcare or education setting should be sent home and advised to self-isolate for 14 days”.</w:t>
            </w:r>
          </w:p>
          <w:p w:rsidR="0090394F" w:rsidRPr="000936FF" w:rsidRDefault="0090394F" w:rsidP="00731128">
            <w:pPr>
              <w:spacing w:after="160" w:line="259" w:lineRule="auto"/>
              <w:rPr>
                <w:rFonts w:ascii="Tw Cen MT" w:hAnsi="Tw Cen MT"/>
              </w:rPr>
            </w:pPr>
            <w:r w:rsidRPr="000936FF">
              <w:rPr>
                <w:rFonts w:ascii="Tw Cen MT" w:hAnsi="Tw Cen MT"/>
              </w:rPr>
              <w:t>“The other household members of that wider class or group do not need to self-isolate unless the child, young person or staff member they live with in that group subsequently develops symptoms.”</w:t>
            </w:r>
          </w:p>
          <w:p w:rsidR="0090394F" w:rsidRPr="000936FF" w:rsidRDefault="0090394F" w:rsidP="00731128">
            <w:pPr>
              <w:shd w:val="clear" w:color="auto" w:fill="FFFFFF"/>
              <w:textAlignment w:val="baseline"/>
              <w:outlineLvl w:val="1"/>
              <w:rPr>
                <w:rFonts w:ascii="Tw Cen MT" w:hAnsi="Tw Cen MT"/>
              </w:rPr>
            </w:pPr>
            <w:r w:rsidRPr="000936FF">
              <w:rPr>
                <w:rFonts w:ascii="Tw Cen MT" w:hAnsi="Tw Cen MT"/>
              </w:rPr>
              <w:t>If other cases are detected, Public Health England’s local health protection teams will conduct a “rapid investigation” with the potential for the whole class or year group asked to self-isolate.</w:t>
            </w:r>
          </w:p>
        </w:tc>
      </w:tr>
      <w:tr w:rsidR="0090394F" w:rsidRPr="000936FF" w:rsidTr="00731128">
        <w:trPr>
          <w:trHeight w:val="615"/>
        </w:trPr>
        <w:tc>
          <w:tcPr>
            <w:tcW w:w="2164" w:type="dxa"/>
          </w:tcPr>
          <w:p w:rsidR="0090394F" w:rsidRPr="000936FF" w:rsidRDefault="0090394F" w:rsidP="00731128">
            <w:pPr>
              <w:rPr>
                <w:rFonts w:ascii="Tw Cen MT" w:hAnsi="Tw Cen MT"/>
                <w:b/>
              </w:rPr>
            </w:pPr>
            <w:r w:rsidRPr="000936FF">
              <w:rPr>
                <w:rFonts w:ascii="Tw Cen MT" w:hAnsi="Tw Cen MT"/>
                <w:b/>
              </w:rPr>
              <w:t xml:space="preserve">Hygiene </w:t>
            </w:r>
          </w:p>
        </w:tc>
        <w:tc>
          <w:tcPr>
            <w:tcW w:w="8468" w:type="dxa"/>
          </w:tcPr>
          <w:p w:rsidR="0090394F" w:rsidRPr="000936FF" w:rsidRDefault="0090394F" w:rsidP="00731128">
            <w:pPr>
              <w:rPr>
                <w:rFonts w:ascii="Tw Cen MT" w:hAnsi="Tw Cen MT"/>
              </w:rPr>
            </w:pPr>
            <w:r w:rsidRPr="000936FF">
              <w:rPr>
                <w:rFonts w:ascii="Tw Cen MT" w:hAnsi="Tw Cen MT"/>
              </w:rPr>
              <w:t xml:space="preserve">Please ensure that your child’s school clothes are washed after each day at school, in line with government guidance. </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 xml:space="preserve">Throughout the day pupils will be asked to wash their hands with soap and water. </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 xml:space="preserve">We will remind the children regularly about coughs and sneezes, using the phrase - Catch it, bin it, kill it. </w:t>
            </w:r>
          </w:p>
        </w:tc>
      </w:tr>
      <w:tr w:rsidR="0090394F" w:rsidRPr="000936FF" w:rsidTr="00731128">
        <w:trPr>
          <w:trHeight w:val="615"/>
        </w:trPr>
        <w:tc>
          <w:tcPr>
            <w:tcW w:w="2164" w:type="dxa"/>
          </w:tcPr>
          <w:p w:rsidR="0090394F" w:rsidRPr="000936FF" w:rsidRDefault="0090394F" w:rsidP="00731128">
            <w:pPr>
              <w:rPr>
                <w:rFonts w:ascii="Tw Cen MT" w:hAnsi="Tw Cen MT"/>
                <w:b/>
              </w:rPr>
            </w:pPr>
            <w:r w:rsidRPr="000936FF">
              <w:rPr>
                <w:rFonts w:ascii="Tw Cen MT" w:hAnsi="Tw Cen MT"/>
                <w:b/>
              </w:rPr>
              <w:lastRenderedPageBreak/>
              <w:t xml:space="preserve">Medication </w:t>
            </w:r>
          </w:p>
        </w:tc>
        <w:tc>
          <w:tcPr>
            <w:tcW w:w="8468" w:type="dxa"/>
          </w:tcPr>
          <w:p w:rsidR="0090394F" w:rsidRPr="000936FF" w:rsidRDefault="0090394F" w:rsidP="00731128">
            <w:pPr>
              <w:rPr>
                <w:rFonts w:ascii="Tw Cen MT" w:hAnsi="Tw Cen MT"/>
              </w:rPr>
            </w:pPr>
            <w:r w:rsidRPr="000936FF">
              <w:rPr>
                <w:rFonts w:ascii="Tw Cen MT" w:hAnsi="Tw Cen MT"/>
              </w:rPr>
              <w:t xml:space="preserve">Parent to inform the office of the need to complete a Medication Form. This will then be sent electronically, for completion.  </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 xml:space="preserve">Parents to email the school office to let them know it is there. </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Office to contact the parent to agree when the medication will be dropped off.</w:t>
            </w:r>
          </w:p>
          <w:p w:rsidR="0090394F" w:rsidRPr="000936FF" w:rsidRDefault="0090394F" w:rsidP="00731128">
            <w:pPr>
              <w:rPr>
                <w:rFonts w:ascii="Tw Cen MT" w:hAnsi="Tw Cen MT"/>
              </w:rPr>
            </w:pPr>
          </w:p>
        </w:tc>
      </w:tr>
      <w:tr w:rsidR="0090394F" w:rsidRPr="000936FF" w:rsidTr="00731128">
        <w:trPr>
          <w:trHeight w:val="615"/>
        </w:trPr>
        <w:tc>
          <w:tcPr>
            <w:tcW w:w="2164" w:type="dxa"/>
          </w:tcPr>
          <w:p w:rsidR="0090394F" w:rsidRPr="000936FF" w:rsidRDefault="0090394F" w:rsidP="00731128">
            <w:pPr>
              <w:rPr>
                <w:rFonts w:ascii="Tw Cen MT" w:hAnsi="Tw Cen MT"/>
                <w:b/>
              </w:rPr>
            </w:pPr>
            <w:r w:rsidRPr="000936FF">
              <w:rPr>
                <w:rFonts w:ascii="Tw Cen MT" w:hAnsi="Tw Cen MT"/>
                <w:b/>
              </w:rPr>
              <w:t xml:space="preserve">Appointments </w:t>
            </w:r>
          </w:p>
        </w:tc>
        <w:tc>
          <w:tcPr>
            <w:tcW w:w="8468" w:type="dxa"/>
          </w:tcPr>
          <w:p w:rsidR="0090394F" w:rsidRPr="000936FF" w:rsidRDefault="0090394F" w:rsidP="00731128">
            <w:pPr>
              <w:rPr>
                <w:rFonts w:ascii="Tw Cen MT" w:hAnsi="Tw Cen MT"/>
              </w:rPr>
            </w:pPr>
            <w:r w:rsidRPr="000936FF">
              <w:rPr>
                <w:rFonts w:ascii="Tw Cen MT" w:hAnsi="Tw Cen MT"/>
              </w:rPr>
              <w:t xml:space="preserve">We ask that taking your child out of school for appointments is limited. </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 xml:space="preserve">At the earliest convenience, parents are kindly asked to call the office to inform them of the need to collect the pupil. Share the preferred time and agree this with the staff.  </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 xml:space="preserve">On arrival at the gate, buzz to gain entry. Parent to wait by the blue gate. </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 xml:space="preserve">Office to contact the hub the pupil is in for the child to be sent down. </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 xml:space="preserve">Office staff will open the doors so the child can walk through and out to the parent. </w:t>
            </w:r>
          </w:p>
          <w:p w:rsidR="0090394F" w:rsidRPr="000936FF" w:rsidRDefault="0090394F" w:rsidP="00731128">
            <w:pPr>
              <w:rPr>
                <w:rFonts w:ascii="Tw Cen MT" w:hAnsi="Tw Cen MT"/>
              </w:rPr>
            </w:pPr>
          </w:p>
        </w:tc>
      </w:tr>
      <w:tr w:rsidR="0090394F" w:rsidRPr="000936FF" w:rsidTr="00731128">
        <w:trPr>
          <w:trHeight w:val="2913"/>
        </w:trPr>
        <w:tc>
          <w:tcPr>
            <w:tcW w:w="2164" w:type="dxa"/>
          </w:tcPr>
          <w:p w:rsidR="0090394F" w:rsidRPr="000936FF" w:rsidRDefault="0090394F" w:rsidP="00731128">
            <w:pPr>
              <w:spacing w:after="160" w:line="259" w:lineRule="auto"/>
              <w:rPr>
                <w:rFonts w:ascii="Tw Cen MT" w:hAnsi="Tw Cen MT"/>
                <w:b/>
              </w:rPr>
            </w:pPr>
            <w:r w:rsidRPr="000936FF">
              <w:rPr>
                <w:rFonts w:ascii="Tw Cen MT" w:hAnsi="Tw Cen MT"/>
                <w:b/>
              </w:rPr>
              <w:t xml:space="preserve">Class size &amp; teacher </w:t>
            </w:r>
          </w:p>
        </w:tc>
        <w:tc>
          <w:tcPr>
            <w:tcW w:w="8468" w:type="dxa"/>
          </w:tcPr>
          <w:p w:rsidR="0090394F" w:rsidRPr="000936FF" w:rsidRDefault="0090394F" w:rsidP="00731128">
            <w:pPr>
              <w:spacing w:after="160" w:line="259" w:lineRule="auto"/>
              <w:rPr>
                <w:rFonts w:ascii="Tw Cen MT" w:hAnsi="Tw Cen MT"/>
              </w:rPr>
            </w:pPr>
            <w:r w:rsidRPr="000936FF">
              <w:rPr>
                <w:rFonts w:ascii="Tw Cen MT" w:hAnsi="Tw Cen MT"/>
              </w:rPr>
              <w:t>Pupils will be split into hubs of no more than 15. They will not all be taught by their class teacher.</w:t>
            </w:r>
          </w:p>
          <w:p w:rsidR="0090394F" w:rsidRPr="000936FF" w:rsidRDefault="0090394F" w:rsidP="00731128">
            <w:pPr>
              <w:spacing w:after="160" w:line="259" w:lineRule="auto"/>
              <w:rPr>
                <w:rFonts w:ascii="Tw Cen MT" w:hAnsi="Tw Cen MT"/>
              </w:rPr>
            </w:pPr>
            <w:r w:rsidRPr="000936FF">
              <w:rPr>
                <w:rFonts w:ascii="Tw Cen MT" w:hAnsi="Tw Cen MT"/>
              </w:rPr>
              <w:t xml:space="preserve">Class teachers will assign pupils to the hubs based on their knowledge of the pupils in their class. Twins will be allocated to the same hub. </w:t>
            </w:r>
          </w:p>
          <w:p w:rsidR="0090394F" w:rsidRPr="000936FF" w:rsidRDefault="0090394F" w:rsidP="00731128">
            <w:pPr>
              <w:spacing w:after="160" w:line="259" w:lineRule="auto"/>
              <w:rPr>
                <w:rFonts w:ascii="Tw Cen MT" w:hAnsi="Tw Cen MT"/>
              </w:rPr>
            </w:pPr>
            <w:r w:rsidRPr="000936FF">
              <w:rPr>
                <w:rFonts w:ascii="Tw Cen MT" w:hAnsi="Tw Cen MT"/>
              </w:rPr>
              <w:t xml:space="preserve">Pupils in the hubs will not mix with other hubs – as explained above. </w:t>
            </w:r>
          </w:p>
          <w:p w:rsidR="0090394F" w:rsidRPr="000936FF" w:rsidRDefault="0090394F" w:rsidP="00731128">
            <w:pPr>
              <w:spacing w:after="160" w:line="259" w:lineRule="auto"/>
              <w:rPr>
                <w:rFonts w:ascii="Tw Cen MT" w:hAnsi="Tw Cen MT"/>
              </w:rPr>
            </w:pPr>
            <w:r w:rsidRPr="000936FF">
              <w:rPr>
                <w:rFonts w:ascii="Tw Cen MT" w:hAnsi="Tw Cen MT"/>
              </w:rPr>
              <w:t xml:space="preserve">Where possible two adults (a teacher and TA) will be assigned to a hub. </w:t>
            </w:r>
          </w:p>
          <w:p w:rsidR="0090394F" w:rsidRPr="000936FF" w:rsidRDefault="0090394F" w:rsidP="00731128">
            <w:pPr>
              <w:spacing w:after="160" w:line="259" w:lineRule="auto"/>
              <w:rPr>
                <w:rFonts w:ascii="Tw Cen MT" w:hAnsi="Tw Cen MT"/>
              </w:rPr>
            </w:pPr>
            <w:r w:rsidRPr="000936FF">
              <w:rPr>
                <w:rFonts w:ascii="Tw Cen MT" w:hAnsi="Tw Cen MT"/>
              </w:rPr>
              <w:t>Teaching assistants can be allocated to lead a group, working under the direction of a teacher, if there are shortages.</w:t>
            </w:r>
          </w:p>
        </w:tc>
      </w:tr>
      <w:tr w:rsidR="0090394F" w:rsidRPr="000936FF" w:rsidTr="00731128">
        <w:trPr>
          <w:trHeight w:val="1695"/>
        </w:trPr>
        <w:tc>
          <w:tcPr>
            <w:tcW w:w="2164" w:type="dxa"/>
          </w:tcPr>
          <w:p w:rsidR="0090394F" w:rsidRPr="000936FF" w:rsidRDefault="0090394F" w:rsidP="00731128">
            <w:pPr>
              <w:rPr>
                <w:rFonts w:ascii="Tw Cen MT" w:hAnsi="Tw Cen MT"/>
                <w:b/>
              </w:rPr>
            </w:pPr>
            <w:r w:rsidRPr="000936FF">
              <w:rPr>
                <w:rFonts w:ascii="Tw Cen MT" w:hAnsi="Tw Cen MT"/>
                <w:b/>
              </w:rPr>
              <w:t>Classroom</w:t>
            </w:r>
          </w:p>
        </w:tc>
        <w:tc>
          <w:tcPr>
            <w:tcW w:w="8468" w:type="dxa"/>
          </w:tcPr>
          <w:p w:rsidR="0090394F" w:rsidRPr="000936FF" w:rsidRDefault="0090394F" w:rsidP="00731128">
            <w:pPr>
              <w:spacing w:after="160" w:line="259" w:lineRule="auto"/>
              <w:rPr>
                <w:rFonts w:ascii="Tw Cen MT" w:hAnsi="Tw Cen MT"/>
              </w:rPr>
            </w:pPr>
            <w:r w:rsidRPr="000936FF">
              <w:rPr>
                <w:rFonts w:ascii="Tw Cen MT" w:hAnsi="Tw Cen MT"/>
              </w:rPr>
              <w:t>Hubs have been assigned rooms across the BWA site. Many pupils will not be in their usual classroom.</w:t>
            </w:r>
          </w:p>
          <w:p w:rsidR="0090394F" w:rsidRPr="000936FF" w:rsidRDefault="0090394F" w:rsidP="00731128">
            <w:pPr>
              <w:rPr>
                <w:rFonts w:ascii="Tw Cen MT" w:hAnsi="Tw Cen MT"/>
              </w:rPr>
            </w:pPr>
            <w:r w:rsidRPr="000936FF">
              <w:rPr>
                <w:rFonts w:ascii="Tw Cen MT" w:hAnsi="Tw Cen MT"/>
              </w:rPr>
              <w:t xml:space="preserve">The rooms have been stripped back to tables and chairs to ensure we can social distance as much as possible. </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Pupils will not share resources outside of their hub.</w:t>
            </w:r>
          </w:p>
        </w:tc>
      </w:tr>
      <w:tr w:rsidR="0090394F" w:rsidRPr="000936FF" w:rsidTr="00731128">
        <w:trPr>
          <w:trHeight w:val="1125"/>
        </w:trPr>
        <w:tc>
          <w:tcPr>
            <w:tcW w:w="2164" w:type="dxa"/>
          </w:tcPr>
          <w:p w:rsidR="0090394F" w:rsidRPr="000936FF" w:rsidRDefault="0090394F" w:rsidP="00731128">
            <w:pPr>
              <w:rPr>
                <w:rFonts w:ascii="Tw Cen MT" w:hAnsi="Tw Cen MT"/>
                <w:b/>
              </w:rPr>
            </w:pPr>
            <w:r w:rsidRPr="000936FF">
              <w:rPr>
                <w:rFonts w:ascii="Tw Cen MT" w:hAnsi="Tw Cen MT"/>
                <w:b/>
              </w:rPr>
              <w:t>Travel to school</w:t>
            </w:r>
          </w:p>
        </w:tc>
        <w:tc>
          <w:tcPr>
            <w:tcW w:w="8468" w:type="dxa"/>
          </w:tcPr>
          <w:p w:rsidR="0090394F" w:rsidRPr="000936FF" w:rsidRDefault="0090394F" w:rsidP="00731128">
            <w:pPr>
              <w:spacing w:after="160" w:line="259" w:lineRule="auto"/>
              <w:rPr>
                <w:rFonts w:ascii="Tw Cen MT" w:hAnsi="Tw Cen MT"/>
              </w:rPr>
            </w:pPr>
            <w:r w:rsidRPr="000936FF">
              <w:rPr>
                <w:rFonts w:ascii="Tw Cen MT" w:hAnsi="Tw Cen MT"/>
              </w:rPr>
              <w:t> We ask that you make every effort to:</w:t>
            </w:r>
          </w:p>
          <w:p w:rsidR="0090394F" w:rsidRPr="000936FF" w:rsidRDefault="0090394F" w:rsidP="0090394F">
            <w:pPr>
              <w:pStyle w:val="ListParagraph"/>
              <w:numPr>
                <w:ilvl w:val="0"/>
                <w:numId w:val="5"/>
              </w:numPr>
              <w:rPr>
                <w:rFonts w:ascii="Tw Cen MT" w:hAnsi="Tw Cen MT"/>
              </w:rPr>
            </w:pPr>
            <w:r w:rsidRPr="000936FF">
              <w:rPr>
                <w:rFonts w:ascii="Tw Cen MT" w:hAnsi="Tw Cen MT"/>
              </w:rPr>
              <w:t xml:space="preserve">avoid public transport </w:t>
            </w:r>
          </w:p>
          <w:p w:rsidR="0090394F" w:rsidRPr="000936FF" w:rsidRDefault="0090394F" w:rsidP="0090394F">
            <w:pPr>
              <w:pStyle w:val="ListParagraph"/>
              <w:numPr>
                <w:ilvl w:val="0"/>
                <w:numId w:val="5"/>
              </w:numPr>
              <w:rPr>
                <w:rFonts w:ascii="Tw Cen MT" w:hAnsi="Tw Cen MT"/>
              </w:rPr>
            </w:pPr>
            <w:r w:rsidRPr="000936FF">
              <w:rPr>
                <w:rFonts w:ascii="Tw Cen MT" w:hAnsi="Tw Cen MT"/>
              </w:rPr>
              <w:t xml:space="preserve">walk to school </w:t>
            </w:r>
          </w:p>
          <w:p w:rsidR="0090394F" w:rsidRPr="000936FF" w:rsidRDefault="0090394F" w:rsidP="0090394F">
            <w:pPr>
              <w:pStyle w:val="ListParagraph"/>
              <w:numPr>
                <w:ilvl w:val="0"/>
                <w:numId w:val="5"/>
              </w:numPr>
              <w:rPr>
                <w:rFonts w:ascii="Tw Cen MT" w:hAnsi="Tw Cen MT"/>
              </w:rPr>
            </w:pPr>
            <w:r w:rsidRPr="000936FF">
              <w:rPr>
                <w:rFonts w:ascii="Tw Cen MT" w:hAnsi="Tw Cen MT"/>
              </w:rPr>
              <w:t>avoid bringing scooters or bikes onto the site, for reasons of contamination and storage space</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 xml:space="preserve">If you do need to take a scooter or bike to school, the adult accompanying the pupil must take it to the car gate after dropping off the pupil.  Indicate to Mr Jefford at the car gate that you need to access the storage area. As this area is used by Ecole de Wix, Jonathan will invite you to proceed through the car gate when it is safe to do so. Parents must socially distance and be mindful of the parents and pupils using this area for drop off. </w:t>
            </w:r>
          </w:p>
          <w:p w:rsidR="0090394F" w:rsidRPr="000936FF" w:rsidRDefault="0090394F" w:rsidP="00731128">
            <w:pPr>
              <w:rPr>
                <w:rFonts w:ascii="Tw Cen MT" w:hAnsi="Tw Cen MT"/>
              </w:rPr>
            </w:pPr>
            <w:r w:rsidRPr="000936FF">
              <w:rPr>
                <w:rFonts w:ascii="Tw Cen MT" w:hAnsi="Tw Cen MT"/>
              </w:rPr>
              <w:t xml:space="preserve">Exit this area via the pedestrian gate. </w:t>
            </w:r>
          </w:p>
        </w:tc>
      </w:tr>
      <w:tr w:rsidR="0090394F" w:rsidRPr="000936FF" w:rsidTr="00731128">
        <w:trPr>
          <w:trHeight w:val="983"/>
        </w:trPr>
        <w:tc>
          <w:tcPr>
            <w:tcW w:w="2164" w:type="dxa"/>
          </w:tcPr>
          <w:p w:rsidR="0090394F" w:rsidRPr="000936FF" w:rsidRDefault="0090394F" w:rsidP="00731128">
            <w:pPr>
              <w:rPr>
                <w:rFonts w:ascii="Tw Cen MT" w:hAnsi="Tw Cen MT"/>
                <w:b/>
              </w:rPr>
            </w:pPr>
            <w:r w:rsidRPr="000936FF">
              <w:rPr>
                <w:rFonts w:ascii="Tw Cen MT" w:hAnsi="Tw Cen MT"/>
                <w:b/>
              </w:rPr>
              <w:t xml:space="preserve">Drop off and collection </w:t>
            </w:r>
          </w:p>
          <w:p w:rsidR="0090394F" w:rsidRPr="000936FF" w:rsidRDefault="0090394F" w:rsidP="00731128">
            <w:pPr>
              <w:rPr>
                <w:rFonts w:ascii="Tw Cen MT" w:hAnsi="Tw Cen MT"/>
                <w:b/>
              </w:rPr>
            </w:pPr>
          </w:p>
        </w:tc>
        <w:tc>
          <w:tcPr>
            <w:tcW w:w="8468" w:type="dxa"/>
          </w:tcPr>
          <w:p w:rsidR="0090394F" w:rsidRPr="000936FF" w:rsidRDefault="0090394F" w:rsidP="00731128">
            <w:pPr>
              <w:rPr>
                <w:rFonts w:ascii="Tw Cen MT" w:hAnsi="Tw Cen MT"/>
              </w:rPr>
            </w:pPr>
            <w:r w:rsidRPr="000936FF">
              <w:rPr>
                <w:rFonts w:ascii="Tw Cen MT" w:hAnsi="Tw Cen MT"/>
              </w:rPr>
              <w:t>We ask that only one adult accompanies the child (</w:t>
            </w:r>
            <w:proofErr w:type="spellStart"/>
            <w:r w:rsidRPr="000936FF">
              <w:rPr>
                <w:rFonts w:ascii="Tw Cen MT" w:hAnsi="Tw Cen MT"/>
              </w:rPr>
              <w:t>ren</w:t>
            </w:r>
            <w:proofErr w:type="spellEnd"/>
            <w:r w:rsidRPr="000936FF">
              <w:rPr>
                <w:rFonts w:ascii="Tw Cen MT" w:hAnsi="Tw Cen MT"/>
              </w:rPr>
              <w:t>).</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All BWA-registered children will enter and exit the site, at the times assigned to their hub, via the 1902 gate.</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lastRenderedPageBreak/>
              <w:t xml:space="preserve">Parents are asked to queue on </w:t>
            </w:r>
            <w:proofErr w:type="spellStart"/>
            <w:r w:rsidRPr="000936FF">
              <w:rPr>
                <w:rFonts w:ascii="Tw Cen MT" w:hAnsi="Tw Cen MT"/>
              </w:rPr>
              <w:t>Wix’s</w:t>
            </w:r>
            <w:proofErr w:type="spellEnd"/>
            <w:r w:rsidRPr="000936FF">
              <w:rPr>
                <w:rFonts w:ascii="Tw Cen MT" w:hAnsi="Tw Cen MT"/>
              </w:rPr>
              <w:t xml:space="preserve"> Lane towards the Common, with 2m distances between each family group.  </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 xml:space="preserve">Residents of </w:t>
            </w:r>
            <w:proofErr w:type="spellStart"/>
            <w:r w:rsidRPr="000936FF">
              <w:rPr>
                <w:rFonts w:ascii="Tw Cen MT" w:hAnsi="Tw Cen MT"/>
              </w:rPr>
              <w:t>Wix’s</w:t>
            </w:r>
            <w:proofErr w:type="spellEnd"/>
            <w:r w:rsidRPr="000936FF">
              <w:rPr>
                <w:rFonts w:ascii="Tw Cen MT" w:hAnsi="Tw Cen MT"/>
              </w:rPr>
              <w:t xml:space="preserve"> Lane will be been informed of this arrangement, but we ask that you are of course mindful of allowing access to residents and pedestrians whilst you queue.</w:t>
            </w:r>
          </w:p>
        </w:tc>
      </w:tr>
      <w:tr w:rsidR="0090394F" w:rsidRPr="000936FF" w:rsidTr="00731128">
        <w:trPr>
          <w:trHeight w:val="1695"/>
        </w:trPr>
        <w:tc>
          <w:tcPr>
            <w:tcW w:w="2164" w:type="dxa"/>
          </w:tcPr>
          <w:p w:rsidR="0090394F" w:rsidRPr="000936FF" w:rsidRDefault="0090394F" w:rsidP="00731128">
            <w:pPr>
              <w:rPr>
                <w:rFonts w:ascii="Tw Cen MT" w:hAnsi="Tw Cen MT"/>
                <w:b/>
              </w:rPr>
            </w:pPr>
            <w:r w:rsidRPr="000936FF">
              <w:rPr>
                <w:rFonts w:ascii="Tw Cen MT" w:hAnsi="Tw Cen MT"/>
                <w:b/>
              </w:rPr>
              <w:lastRenderedPageBreak/>
              <w:t>Lateness</w:t>
            </w:r>
          </w:p>
        </w:tc>
        <w:tc>
          <w:tcPr>
            <w:tcW w:w="8468" w:type="dxa"/>
          </w:tcPr>
          <w:p w:rsidR="0090394F" w:rsidRPr="000936FF" w:rsidRDefault="0090394F" w:rsidP="00731128">
            <w:pPr>
              <w:rPr>
                <w:rFonts w:ascii="Tw Cen MT" w:hAnsi="Tw Cen MT"/>
              </w:rPr>
            </w:pPr>
            <w:r w:rsidRPr="000936FF">
              <w:rPr>
                <w:rFonts w:ascii="Tw Cen MT" w:hAnsi="Tw Cen MT"/>
              </w:rPr>
              <w:t xml:space="preserve">We ask that you endeavour to ensure that you drop your child off and collect your child at the precise times to be given.  </w:t>
            </w:r>
          </w:p>
          <w:p w:rsidR="0090394F" w:rsidRPr="000936FF" w:rsidRDefault="0090394F" w:rsidP="00731128">
            <w:pPr>
              <w:rPr>
                <w:rFonts w:ascii="Tw Cen MT" w:hAnsi="Tw Cen MT"/>
              </w:rPr>
            </w:pPr>
          </w:p>
          <w:p w:rsidR="0090394F" w:rsidRPr="000936FF" w:rsidRDefault="0090394F" w:rsidP="00731128">
            <w:pPr>
              <w:rPr>
                <w:rFonts w:ascii="Tw Cen MT" w:hAnsi="Tw Cen MT"/>
                <w:b/>
                <w:color w:val="0070C0"/>
                <w:u w:val="single"/>
              </w:rPr>
            </w:pPr>
            <w:r w:rsidRPr="000936FF">
              <w:rPr>
                <w:rFonts w:ascii="Tw Cen MT" w:hAnsi="Tw Cen MT"/>
                <w:b/>
                <w:color w:val="0070C0"/>
                <w:u w:val="single"/>
              </w:rPr>
              <w:t xml:space="preserve">Start of Day </w:t>
            </w:r>
          </w:p>
          <w:p w:rsidR="0090394F" w:rsidRPr="000936FF" w:rsidRDefault="0090394F" w:rsidP="00731128">
            <w:pPr>
              <w:rPr>
                <w:rFonts w:ascii="Tw Cen MT" w:hAnsi="Tw Cen MT"/>
              </w:rPr>
            </w:pPr>
            <w:r w:rsidRPr="000936FF">
              <w:rPr>
                <w:rFonts w:ascii="Tw Cen MT" w:hAnsi="Tw Cen MT"/>
              </w:rPr>
              <w:t>Arriving late increases the risk of the groups mixing, which we want to avoid.</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Any child who arrives outside their allotted time, up to 9:30am, will need to wait opposite the 1902 gate with you, until staff are available to take them to their hub.</w:t>
            </w:r>
          </w:p>
          <w:p w:rsidR="0090394F" w:rsidRPr="000936FF" w:rsidRDefault="0090394F" w:rsidP="00731128">
            <w:pPr>
              <w:rPr>
                <w:rFonts w:ascii="Tw Cen MT" w:hAnsi="Tw Cen MT"/>
                <w:b/>
              </w:rPr>
            </w:pPr>
          </w:p>
          <w:p w:rsidR="0090394F" w:rsidRPr="000936FF" w:rsidRDefault="0090394F" w:rsidP="00731128">
            <w:pPr>
              <w:rPr>
                <w:rFonts w:ascii="Tw Cen MT" w:hAnsi="Tw Cen MT"/>
                <w:b/>
              </w:rPr>
            </w:pPr>
            <w:r w:rsidRPr="000936FF">
              <w:rPr>
                <w:rFonts w:ascii="Tw Cen MT" w:hAnsi="Tw Cen MT"/>
                <w:b/>
              </w:rPr>
              <w:t>Late after 9:30</w:t>
            </w:r>
          </w:p>
          <w:p w:rsidR="0090394F" w:rsidRPr="000936FF" w:rsidRDefault="0090394F" w:rsidP="0090394F">
            <w:pPr>
              <w:numPr>
                <w:ilvl w:val="0"/>
                <w:numId w:val="6"/>
              </w:numPr>
              <w:rPr>
                <w:rFonts w:ascii="Tw Cen MT" w:hAnsi="Tw Cen MT"/>
              </w:rPr>
            </w:pPr>
            <w:r w:rsidRPr="000936FF">
              <w:rPr>
                <w:rFonts w:ascii="Tw Cen MT" w:hAnsi="Tw Cen MT"/>
              </w:rPr>
              <w:t>Adults accompanying the child should call the office.</w:t>
            </w:r>
          </w:p>
          <w:p w:rsidR="0090394F" w:rsidRPr="000936FF" w:rsidRDefault="0090394F" w:rsidP="0090394F">
            <w:pPr>
              <w:numPr>
                <w:ilvl w:val="0"/>
                <w:numId w:val="6"/>
              </w:numPr>
              <w:rPr>
                <w:rFonts w:ascii="Tw Cen MT" w:hAnsi="Tw Cen MT"/>
              </w:rPr>
            </w:pPr>
            <w:r w:rsidRPr="000936FF">
              <w:rPr>
                <w:rFonts w:ascii="Tw Cen MT" w:hAnsi="Tw Cen MT"/>
              </w:rPr>
              <w:t xml:space="preserve">Adult to come and wait by the blue gate until a staff member comes to collect the child. </w:t>
            </w:r>
          </w:p>
          <w:p w:rsidR="0090394F" w:rsidRPr="000936FF" w:rsidRDefault="0090394F" w:rsidP="0090394F">
            <w:pPr>
              <w:numPr>
                <w:ilvl w:val="0"/>
                <w:numId w:val="6"/>
              </w:numPr>
              <w:rPr>
                <w:rFonts w:ascii="Tw Cen MT" w:hAnsi="Tw Cen MT"/>
              </w:rPr>
            </w:pPr>
            <w:r w:rsidRPr="000936FF">
              <w:rPr>
                <w:rFonts w:ascii="Tw Cen MT" w:hAnsi="Tw Cen MT"/>
              </w:rPr>
              <w:t xml:space="preserve">Office staff call the TA/ additional adult to collect pupil if they cannot make their own way to the classroom. </w:t>
            </w:r>
          </w:p>
          <w:p w:rsidR="0090394F" w:rsidRPr="000936FF" w:rsidRDefault="0090394F" w:rsidP="0090394F">
            <w:pPr>
              <w:numPr>
                <w:ilvl w:val="0"/>
                <w:numId w:val="6"/>
              </w:numPr>
              <w:rPr>
                <w:rFonts w:ascii="Tw Cen MT" w:hAnsi="Tw Cen MT"/>
              </w:rPr>
            </w:pPr>
            <w:r w:rsidRPr="000936FF">
              <w:rPr>
                <w:rFonts w:ascii="Tw Cen MT" w:hAnsi="Tw Cen MT"/>
              </w:rPr>
              <w:t>When TA/additional adult arrives, office staff open office doors (as per delivery) and wait aside for pupil to walk through.</w:t>
            </w:r>
          </w:p>
          <w:p w:rsidR="0090394F" w:rsidRPr="000936FF" w:rsidRDefault="0090394F" w:rsidP="00731128">
            <w:pPr>
              <w:rPr>
                <w:rFonts w:ascii="Tw Cen MT" w:hAnsi="Tw Cen MT"/>
              </w:rPr>
            </w:pPr>
          </w:p>
          <w:p w:rsidR="0090394F" w:rsidRPr="000936FF" w:rsidRDefault="0090394F" w:rsidP="00731128">
            <w:pPr>
              <w:rPr>
                <w:rFonts w:ascii="Tw Cen MT" w:hAnsi="Tw Cen MT"/>
                <w:b/>
                <w:color w:val="0070C0"/>
                <w:u w:val="single"/>
              </w:rPr>
            </w:pPr>
            <w:r w:rsidRPr="000936FF">
              <w:rPr>
                <w:rFonts w:ascii="Tw Cen MT" w:hAnsi="Tw Cen MT"/>
                <w:b/>
                <w:color w:val="0070C0"/>
                <w:u w:val="single"/>
              </w:rPr>
              <w:t xml:space="preserve">End of Day </w:t>
            </w:r>
          </w:p>
          <w:p w:rsidR="0090394F" w:rsidRPr="000936FF" w:rsidRDefault="0090394F" w:rsidP="00731128">
            <w:pPr>
              <w:rPr>
                <w:rFonts w:ascii="Tw Cen MT" w:hAnsi="Tw Cen MT"/>
              </w:rPr>
            </w:pPr>
            <w:r w:rsidRPr="000936FF">
              <w:rPr>
                <w:rFonts w:ascii="Tw Cen MT" w:hAnsi="Tw Cen MT"/>
              </w:rPr>
              <w:t>Equally, at the end of the day, the impact of a child who is collected after the allotted time will be particularly compromising for the member of staff charged with their care.</w:t>
            </w:r>
          </w:p>
          <w:p w:rsidR="0090394F" w:rsidRPr="000936FF" w:rsidRDefault="0090394F" w:rsidP="00731128">
            <w:pPr>
              <w:rPr>
                <w:rFonts w:ascii="Tw Cen MT" w:hAnsi="Tw Cen MT"/>
              </w:rPr>
            </w:pPr>
          </w:p>
          <w:p w:rsidR="0090394F" w:rsidRPr="000936FF" w:rsidRDefault="0090394F" w:rsidP="00731128">
            <w:pPr>
              <w:rPr>
                <w:rFonts w:ascii="Tw Cen MT" w:hAnsi="Tw Cen MT"/>
                <w:b/>
              </w:rPr>
            </w:pPr>
            <w:r w:rsidRPr="000936FF">
              <w:rPr>
                <w:rFonts w:ascii="Tw Cen MT" w:hAnsi="Tw Cen MT"/>
                <w:b/>
              </w:rPr>
              <w:t xml:space="preserve">Uncollected pupils </w:t>
            </w:r>
          </w:p>
          <w:p w:rsidR="0090394F" w:rsidRPr="000936FF" w:rsidRDefault="0090394F" w:rsidP="0090394F">
            <w:pPr>
              <w:numPr>
                <w:ilvl w:val="0"/>
                <w:numId w:val="7"/>
              </w:numPr>
              <w:rPr>
                <w:rFonts w:ascii="Tw Cen MT" w:hAnsi="Tw Cen MT"/>
              </w:rPr>
            </w:pPr>
            <w:r w:rsidRPr="000936FF">
              <w:rPr>
                <w:rFonts w:ascii="Tw Cen MT" w:hAnsi="Tw Cen MT"/>
              </w:rPr>
              <w:t xml:space="preserve">Teacher/ adult to stay with children if social distancing possible.  </w:t>
            </w:r>
          </w:p>
          <w:p w:rsidR="0090394F" w:rsidRPr="000936FF" w:rsidRDefault="0090394F" w:rsidP="0090394F">
            <w:pPr>
              <w:numPr>
                <w:ilvl w:val="0"/>
                <w:numId w:val="7"/>
              </w:numPr>
              <w:rPr>
                <w:rFonts w:ascii="Tw Cen MT" w:hAnsi="Tw Cen MT"/>
              </w:rPr>
            </w:pPr>
            <w:r w:rsidRPr="000936FF">
              <w:rPr>
                <w:rFonts w:ascii="Tw Cen MT" w:hAnsi="Tw Cen MT"/>
              </w:rPr>
              <w:t>Take to 1902 gate at 2:25pm. Social distance by pirate ship – by fir trees.</w:t>
            </w:r>
          </w:p>
          <w:p w:rsidR="0090394F" w:rsidRPr="000936FF" w:rsidRDefault="0090394F" w:rsidP="0090394F">
            <w:pPr>
              <w:numPr>
                <w:ilvl w:val="0"/>
                <w:numId w:val="7"/>
              </w:numPr>
              <w:rPr>
                <w:rFonts w:ascii="Tw Cen MT" w:hAnsi="Tw Cen MT"/>
              </w:rPr>
            </w:pPr>
            <w:r w:rsidRPr="000936FF">
              <w:rPr>
                <w:rFonts w:ascii="Tw Cen MT" w:hAnsi="Tw Cen MT"/>
              </w:rPr>
              <w:t xml:space="preserve">SLT to wait with pupils until collected. </w:t>
            </w:r>
          </w:p>
          <w:p w:rsidR="0090394F" w:rsidRPr="000936FF" w:rsidRDefault="0090394F" w:rsidP="0090394F">
            <w:pPr>
              <w:numPr>
                <w:ilvl w:val="0"/>
                <w:numId w:val="7"/>
              </w:numPr>
              <w:rPr>
                <w:rFonts w:ascii="Tw Cen MT" w:hAnsi="Tw Cen MT"/>
              </w:rPr>
            </w:pPr>
            <w:r w:rsidRPr="000936FF">
              <w:rPr>
                <w:rFonts w:ascii="Tw Cen MT" w:hAnsi="Tw Cen MT"/>
              </w:rPr>
              <w:t>Office to call parents to establish ETA</w:t>
            </w:r>
          </w:p>
          <w:p w:rsidR="0090394F" w:rsidRPr="000936FF" w:rsidRDefault="0090394F" w:rsidP="00731128">
            <w:pPr>
              <w:rPr>
                <w:rFonts w:ascii="Tw Cen MT" w:hAnsi="Tw Cen MT"/>
                <w:color w:val="FF0000"/>
              </w:rPr>
            </w:pPr>
          </w:p>
        </w:tc>
      </w:tr>
      <w:tr w:rsidR="0090394F" w:rsidRPr="000936FF" w:rsidTr="00731128">
        <w:trPr>
          <w:trHeight w:val="1695"/>
        </w:trPr>
        <w:tc>
          <w:tcPr>
            <w:tcW w:w="2164" w:type="dxa"/>
          </w:tcPr>
          <w:p w:rsidR="0090394F" w:rsidRPr="000936FF" w:rsidRDefault="0090394F" w:rsidP="00731128">
            <w:pPr>
              <w:rPr>
                <w:rFonts w:ascii="Tw Cen MT" w:hAnsi="Tw Cen MT"/>
                <w:b/>
              </w:rPr>
            </w:pPr>
            <w:r w:rsidRPr="000936FF">
              <w:rPr>
                <w:rFonts w:ascii="Tw Cen MT" w:hAnsi="Tw Cen MT"/>
                <w:b/>
              </w:rPr>
              <w:t xml:space="preserve">After drop off </w:t>
            </w:r>
          </w:p>
        </w:tc>
        <w:tc>
          <w:tcPr>
            <w:tcW w:w="8468" w:type="dxa"/>
          </w:tcPr>
          <w:p w:rsidR="0090394F" w:rsidRPr="000936FF" w:rsidRDefault="0090394F" w:rsidP="00731128">
            <w:pPr>
              <w:rPr>
                <w:rFonts w:ascii="Tw Cen MT" w:hAnsi="Tw Cen MT"/>
              </w:rPr>
            </w:pPr>
            <w:r w:rsidRPr="000936FF">
              <w:rPr>
                <w:rFonts w:ascii="Tw Cen MT" w:hAnsi="Tw Cen MT"/>
              </w:rPr>
              <w:t xml:space="preserve">We kindle request that parents to not congregate outside the school.  </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 xml:space="preserve">If you wish to catch up with one another, please ensure that this happens with the appropriate social distance between you and away from the school site. </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The window for children entering and exiting the site of necessarily large and their safe and calm coming and going must be our shared focus at these times.</w:t>
            </w:r>
          </w:p>
        </w:tc>
      </w:tr>
      <w:tr w:rsidR="0090394F" w:rsidRPr="000936FF" w:rsidTr="00731128">
        <w:trPr>
          <w:trHeight w:val="1668"/>
        </w:trPr>
        <w:tc>
          <w:tcPr>
            <w:tcW w:w="2164" w:type="dxa"/>
          </w:tcPr>
          <w:p w:rsidR="0090394F" w:rsidRPr="000936FF" w:rsidRDefault="0090394F" w:rsidP="00731128">
            <w:pPr>
              <w:rPr>
                <w:rFonts w:ascii="Tw Cen MT" w:hAnsi="Tw Cen MT"/>
                <w:b/>
              </w:rPr>
            </w:pPr>
            <w:r w:rsidRPr="000936FF">
              <w:rPr>
                <w:rFonts w:ascii="Tw Cen MT" w:hAnsi="Tw Cen MT"/>
                <w:b/>
              </w:rPr>
              <w:t xml:space="preserve">Movement around the school site </w:t>
            </w:r>
          </w:p>
        </w:tc>
        <w:tc>
          <w:tcPr>
            <w:tcW w:w="8468" w:type="dxa"/>
          </w:tcPr>
          <w:p w:rsidR="0090394F" w:rsidRPr="000936FF" w:rsidRDefault="0090394F" w:rsidP="00731128">
            <w:pPr>
              <w:spacing w:after="160" w:line="259" w:lineRule="auto"/>
              <w:rPr>
                <w:rFonts w:ascii="Tw Cen MT" w:hAnsi="Tw Cen MT"/>
              </w:rPr>
            </w:pPr>
            <w:r w:rsidRPr="000936FF">
              <w:rPr>
                <w:rFonts w:ascii="Tw Cen MT" w:hAnsi="Tw Cen MT"/>
              </w:rPr>
              <w:t xml:space="preserve">There will be </w:t>
            </w:r>
          </w:p>
          <w:p w:rsidR="0090394F" w:rsidRPr="000936FF" w:rsidRDefault="0090394F" w:rsidP="0090394F">
            <w:pPr>
              <w:pStyle w:val="ListParagraph"/>
              <w:numPr>
                <w:ilvl w:val="0"/>
                <w:numId w:val="4"/>
              </w:numPr>
              <w:rPr>
                <w:rFonts w:ascii="Tw Cen MT" w:hAnsi="Tw Cen MT"/>
              </w:rPr>
            </w:pPr>
            <w:r w:rsidRPr="000936FF">
              <w:rPr>
                <w:rFonts w:ascii="Tw Cen MT" w:hAnsi="Tw Cen MT"/>
              </w:rPr>
              <w:t>staggered entry, exit and break times</w:t>
            </w:r>
          </w:p>
          <w:p w:rsidR="0090394F" w:rsidRPr="000936FF" w:rsidRDefault="0090394F" w:rsidP="0090394F">
            <w:pPr>
              <w:pStyle w:val="ListParagraph"/>
              <w:numPr>
                <w:ilvl w:val="0"/>
                <w:numId w:val="4"/>
              </w:numPr>
              <w:rPr>
                <w:rFonts w:ascii="Tw Cen MT" w:hAnsi="Tw Cen MT"/>
              </w:rPr>
            </w:pPr>
            <w:r w:rsidRPr="000936FF">
              <w:rPr>
                <w:rFonts w:ascii="Tw Cen MT" w:hAnsi="Tw Cen MT"/>
              </w:rPr>
              <w:t xml:space="preserve">pupils will eat their lunch in the hub classroom </w:t>
            </w:r>
          </w:p>
          <w:p w:rsidR="0090394F" w:rsidRPr="000936FF" w:rsidRDefault="0090394F" w:rsidP="0090394F">
            <w:pPr>
              <w:pStyle w:val="ListParagraph"/>
              <w:numPr>
                <w:ilvl w:val="0"/>
                <w:numId w:val="4"/>
              </w:numPr>
              <w:rPr>
                <w:rFonts w:ascii="Tw Cen MT" w:hAnsi="Tw Cen MT"/>
              </w:rPr>
            </w:pPr>
            <w:r w:rsidRPr="000936FF">
              <w:rPr>
                <w:rFonts w:ascii="Tw Cen MT" w:hAnsi="Tw Cen MT"/>
              </w:rPr>
              <w:t>signs have been displayed to remind pupils to stay 2m apart when moving around the school</w:t>
            </w:r>
          </w:p>
          <w:p w:rsidR="0090394F" w:rsidRPr="000936FF" w:rsidRDefault="0090394F" w:rsidP="0090394F">
            <w:pPr>
              <w:pStyle w:val="ListParagraph"/>
              <w:numPr>
                <w:ilvl w:val="0"/>
                <w:numId w:val="4"/>
              </w:numPr>
              <w:rPr>
                <w:rFonts w:ascii="Tw Cen MT" w:hAnsi="Tw Cen MT"/>
              </w:rPr>
            </w:pPr>
            <w:r w:rsidRPr="000936FF">
              <w:rPr>
                <w:rFonts w:ascii="Tw Cen MT" w:hAnsi="Tw Cen MT"/>
              </w:rPr>
              <w:t>pupils will be accompanied throughout the day by the adult(s) in their hub</w:t>
            </w:r>
          </w:p>
          <w:p w:rsidR="0090394F" w:rsidRPr="000936FF" w:rsidRDefault="0090394F" w:rsidP="00731128">
            <w:pPr>
              <w:rPr>
                <w:rFonts w:ascii="Tw Cen MT" w:hAnsi="Tw Cen MT"/>
              </w:rPr>
            </w:pPr>
            <w:r w:rsidRPr="000936FF">
              <w:rPr>
                <w:rFonts w:ascii="Tw Cen MT" w:hAnsi="Tw Cen MT"/>
              </w:rPr>
              <w:t xml:space="preserve">Parents will not be allowed onsite unless invited by the </w:t>
            </w:r>
            <w:proofErr w:type="spellStart"/>
            <w:r w:rsidRPr="000936FF">
              <w:rPr>
                <w:rFonts w:ascii="Tw Cen MT" w:hAnsi="Tw Cen MT"/>
              </w:rPr>
              <w:t>headteacher</w:t>
            </w:r>
            <w:proofErr w:type="spellEnd"/>
            <w:r w:rsidRPr="000936FF">
              <w:rPr>
                <w:rFonts w:ascii="Tw Cen MT" w:hAnsi="Tw Cen MT"/>
              </w:rPr>
              <w:t xml:space="preserve">. </w:t>
            </w:r>
          </w:p>
        </w:tc>
      </w:tr>
      <w:tr w:rsidR="0090394F" w:rsidRPr="000936FF" w:rsidTr="00731128">
        <w:trPr>
          <w:trHeight w:val="771"/>
        </w:trPr>
        <w:tc>
          <w:tcPr>
            <w:tcW w:w="2164" w:type="dxa"/>
          </w:tcPr>
          <w:p w:rsidR="0090394F" w:rsidRPr="000936FF" w:rsidRDefault="0090394F" w:rsidP="00731128">
            <w:pPr>
              <w:rPr>
                <w:rFonts w:ascii="Tw Cen MT" w:hAnsi="Tw Cen MT"/>
                <w:b/>
              </w:rPr>
            </w:pPr>
            <w:r w:rsidRPr="000936FF">
              <w:rPr>
                <w:rFonts w:ascii="Tw Cen MT" w:hAnsi="Tw Cen MT"/>
                <w:b/>
              </w:rPr>
              <w:t xml:space="preserve">Water fountains </w:t>
            </w:r>
          </w:p>
        </w:tc>
        <w:tc>
          <w:tcPr>
            <w:tcW w:w="8468" w:type="dxa"/>
          </w:tcPr>
          <w:p w:rsidR="0090394F" w:rsidRPr="000936FF" w:rsidRDefault="0090394F" w:rsidP="00731128">
            <w:pPr>
              <w:rPr>
                <w:rFonts w:ascii="Tw Cen MT" w:hAnsi="Tw Cen MT"/>
              </w:rPr>
            </w:pPr>
            <w:r w:rsidRPr="000936FF">
              <w:rPr>
                <w:rFonts w:ascii="Tw Cen MT" w:hAnsi="Tw Cen MT"/>
              </w:rPr>
              <w:t>Please provide your child with a bottle of water each day.</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 xml:space="preserve">All water fountains have been disabled to avoid contamination.  </w:t>
            </w:r>
          </w:p>
        </w:tc>
      </w:tr>
      <w:tr w:rsidR="0090394F" w:rsidRPr="000936FF" w:rsidTr="00731128">
        <w:trPr>
          <w:trHeight w:val="1116"/>
        </w:trPr>
        <w:tc>
          <w:tcPr>
            <w:tcW w:w="2164" w:type="dxa"/>
          </w:tcPr>
          <w:p w:rsidR="0090394F" w:rsidRPr="000936FF" w:rsidRDefault="0090394F" w:rsidP="00731128">
            <w:pPr>
              <w:rPr>
                <w:rFonts w:ascii="Tw Cen MT" w:hAnsi="Tw Cen MT"/>
                <w:b/>
              </w:rPr>
            </w:pPr>
            <w:r w:rsidRPr="000936FF">
              <w:rPr>
                <w:rFonts w:ascii="Tw Cen MT" w:hAnsi="Tw Cen MT"/>
                <w:b/>
              </w:rPr>
              <w:t>School Dinners</w:t>
            </w:r>
          </w:p>
        </w:tc>
        <w:tc>
          <w:tcPr>
            <w:tcW w:w="8468" w:type="dxa"/>
          </w:tcPr>
          <w:p w:rsidR="0090394F" w:rsidRPr="000936FF" w:rsidRDefault="0090394F" w:rsidP="00731128">
            <w:pPr>
              <w:rPr>
                <w:rFonts w:ascii="Tw Cen MT" w:hAnsi="Tw Cen MT"/>
              </w:rPr>
            </w:pPr>
            <w:r w:rsidRPr="000936FF">
              <w:rPr>
                <w:rFonts w:ascii="Tw Cen MT" w:hAnsi="Tw Cen MT"/>
              </w:rPr>
              <w:t>A packed lunch option will be available. See Google form to order a packed lunch from school.</w:t>
            </w:r>
          </w:p>
          <w:p w:rsidR="0090394F" w:rsidRPr="000936FF" w:rsidRDefault="0090394F" w:rsidP="00731128">
            <w:pPr>
              <w:rPr>
                <w:rFonts w:ascii="Tw Cen MT" w:hAnsi="Tw Cen MT"/>
              </w:rPr>
            </w:pPr>
          </w:p>
          <w:p w:rsidR="0090394F" w:rsidRPr="000936FF" w:rsidRDefault="0090394F" w:rsidP="00731128">
            <w:pPr>
              <w:rPr>
                <w:rFonts w:ascii="Tw Cen MT" w:hAnsi="Tw Cen MT"/>
              </w:rPr>
            </w:pPr>
            <w:r w:rsidRPr="000936FF">
              <w:rPr>
                <w:rFonts w:ascii="Tw Cen MT" w:hAnsi="Tw Cen MT"/>
              </w:rPr>
              <w:t>These will be delivered to the classroom and pupils will eat in their hub classroom.</w:t>
            </w:r>
          </w:p>
        </w:tc>
      </w:tr>
      <w:tr w:rsidR="0090394F" w:rsidRPr="000936FF" w:rsidTr="00731128">
        <w:trPr>
          <w:trHeight w:val="1125"/>
        </w:trPr>
        <w:tc>
          <w:tcPr>
            <w:tcW w:w="2164" w:type="dxa"/>
          </w:tcPr>
          <w:p w:rsidR="0090394F" w:rsidRPr="000936FF" w:rsidRDefault="0090394F" w:rsidP="00731128">
            <w:pPr>
              <w:spacing w:after="160" w:line="259" w:lineRule="auto"/>
              <w:rPr>
                <w:rFonts w:ascii="Tw Cen MT" w:hAnsi="Tw Cen MT"/>
                <w:b/>
              </w:rPr>
            </w:pPr>
            <w:r w:rsidRPr="000936FF">
              <w:rPr>
                <w:rFonts w:ascii="Tw Cen MT" w:hAnsi="Tw Cen MT"/>
                <w:b/>
              </w:rPr>
              <w:lastRenderedPageBreak/>
              <w:t>Curriculum</w:t>
            </w:r>
          </w:p>
        </w:tc>
        <w:tc>
          <w:tcPr>
            <w:tcW w:w="8468" w:type="dxa"/>
          </w:tcPr>
          <w:p w:rsidR="0090394F" w:rsidRPr="000936FF" w:rsidRDefault="0090394F" w:rsidP="00731128">
            <w:pPr>
              <w:spacing w:after="160" w:line="259" w:lineRule="auto"/>
              <w:rPr>
                <w:rFonts w:ascii="Tw Cen MT" w:hAnsi="Tw Cen MT"/>
              </w:rPr>
            </w:pPr>
            <w:r w:rsidRPr="000936FF">
              <w:rPr>
                <w:rFonts w:ascii="Tw Cen MT" w:hAnsi="Tw Cen MT"/>
              </w:rPr>
              <w:t>It will not be practical to adopt the traditional approach to teaching that we are used to.</w:t>
            </w:r>
          </w:p>
          <w:p w:rsidR="0090394F" w:rsidRPr="000936FF" w:rsidRDefault="0090394F" w:rsidP="00731128">
            <w:pPr>
              <w:spacing w:after="160" w:line="259" w:lineRule="auto"/>
              <w:rPr>
                <w:rFonts w:ascii="Tw Cen MT" w:hAnsi="Tw Cen MT"/>
              </w:rPr>
            </w:pPr>
            <w:r w:rsidRPr="000936FF">
              <w:rPr>
                <w:rFonts w:ascii="Tw Cen MT" w:hAnsi="Tw Cen MT"/>
              </w:rPr>
              <w:t xml:space="preserve">We will also continue with the home learning currently set up. </w:t>
            </w:r>
          </w:p>
        </w:tc>
      </w:tr>
      <w:tr w:rsidR="0090394F" w:rsidRPr="000936FF" w:rsidTr="00731128">
        <w:tc>
          <w:tcPr>
            <w:tcW w:w="2164" w:type="dxa"/>
          </w:tcPr>
          <w:p w:rsidR="0090394F" w:rsidRPr="000936FF" w:rsidRDefault="0090394F" w:rsidP="00731128">
            <w:pPr>
              <w:spacing w:after="160" w:line="259" w:lineRule="auto"/>
              <w:rPr>
                <w:rFonts w:ascii="Tw Cen MT" w:hAnsi="Tw Cen MT"/>
                <w:b/>
              </w:rPr>
            </w:pPr>
            <w:r w:rsidRPr="000936FF">
              <w:rPr>
                <w:rFonts w:ascii="Tw Cen MT" w:hAnsi="Tw Cen MT"/>
                <w:b/>
              </w:rPr>
              <w:t xml:space="preserve">Bilingual Stream </w:t>
            </w:r>
          </w:p>
        </w:tc>
        <w:tc>
          <w:tcPr>
            <w:tcW w:w="8468" w:type="dxa"/>
          </w:tcPr>
          <w:p w:rsidR="0090394F" w:rsidRPr="000936FF" w:rsidRDefault="0090394F" w:rsidP="00731128">
            <w:pPr>
              <w:spacing w:after="160" w:line="259" w:lineRule="auto"/>
              <w:rPr>
                <w:rFonts w:ascii="Tw Cen MT" w:hAnsi="Tw Cen MT"/>
              </w:rPr>
            </w:pPr>
            <w:r w:rsidRPr="000936FF">
              <w:rPr>
                <w:rFonts w:ascii="Tw Cen MT" w:hAnsi="Tw Cen MT"/>
              </w:rPr>
              <w:t xml:space="preserve">Pupils in the bilingual stream will be taught in their registration groups. </w:t>
            </w:r>
          </w:p>
          <w:p w:rsidR="0090394F" w:rsidRPr="000936FF" w:rsidRDefault="0090394F" w:rsidP="00731128">
            <w:pPr>
              <w:spacing w:after="160" w:line="259" w:lineRule="auto"/>
              <w:rPr>
                <w:rFonts w:ascii="Tw Cen MT" w:hAnsi="Tw Cen MT"/>
              </w:rPr>
            </w:pPr>
            <w:r w:rsidRPr="000936FF">
              <w:rPr>
                <w:rFonts w:ascii="Tw Cen MT" w:hAnsi="Tw Cen MT"/>
              </w:rPr>
              <w:t>It will not be possible to continue the traditional approach to teaching the classes in this stream, as explained in my joint letter with M. Bonnefoy to you last week.  We are working with Ecole de Wix to find ways of ensuring some bilingual provision and exposure to your child’s French teacher each week, but both schools are firmly in agreement that the safety of the children and staff must come above the spirit and execution of our 2-way immersion provision at this time.</w:t>
            </w:r>
          </w:p>
        </w:tc>
      </w:tr>
      <w:tr w:rsidR="0090394F" w:rsidRPr="000936FF" w:rsidTr="00731128">
        <w:tc>
          <w:tcPr>
            <w:tcW w:w="2164" w:type="dxa"/>
          </w:tcPr>
          <w:p w:rsidR="0090394F" w:rsidRPr="000936FF" w:rsidRDefault="0090394F" w:rsidP="00731128">
            <w:pPr>
              <w:spacing w:after="160" w:line="259" w:lineRule="auto"/>
              <w:rPr>
                <w:rFonts w:ascii="Tw Cen MT" w:hAnsi="Tw Cen MT"/>
                <w:b/>
              </w:rPr>
            </w:pPr>
            <w:r w:rsidRPr="000936FF">
              <w:rPr>
                <w:rFonts w:ascii="Tw Cen MT" w:hAnsi="Tw Cen MT"/>
                <w:b/>
              </w:rPr>
              <w:t xml:space="preserve">Shared Site </w:t>
            </w:r>
          </w:p>
        </w:tc>
        <w:tc>
          <w:tcPr>
            <w:tcW w:w="8468" w:type="dxa"/>
          </w:tcPr>
          <w:p w:rsidR="0090394F" w:rsidRPr="000936FF" w:rsidRDefault="0090394F" w:rsidP="00731128">
            <w:pPr>
              <w:shd w:val="clear" w:color="auto" w:fill="FFFFFF"/>
              <w:textAlignment w:val="baseline"/>
              <w:outlineLvl w:val="1"/>
              <w:rPr>
                <w:rFonts w:ascii="Tw Cen MT" w:eastAsia="Times New Roman" w:hAnsi="Tw Cen MT" w:cs="Segoe UI"/>
                <w:color w:val="212121"/>
                <w:lang w:eastAsia="en-GB"/>
              </w:rPr>
            </w:pPr>
            <w:r w:rsidRPr="000936FF">
              <w:rPr>
                <w:rFonts w:ascii="Tw Cen MT" w:eastAsia="Times New Roman" w:hAnsi="Tw Cen MT" w:cs="Segoe UI"/>
                <w:color w:val="212121"/>
                <w:lang w:eastAsia="en-GB"/>
              </w:rPr>
              <w:t xml:space="preserve">BWA is a unique school as we share a site and stream with the </w:t>
            </w:r>
            <w:proofErr w:type="spellStart"/>
            <w:r w:rsidRPr="000936FF">
              <w:rPr>
                <w:rFonts w:ascii="Tw Cen MT" w:eastAsia="Times New Roman" w:hAnsi="Tw Cen MT" w:cs="Segoe UI"/>
                <w:color w:val="212121"/>
                <w:lang w:eastAsia="en-GB"/>
              </w:rPr>
              <w:t>Lycee</w:t>
            </w:r>
            <w:proofErr w:type="spellEnd"/>
            <w:r w:rsidRPr="000936FF">
              <w:rPr>
                <w:rFonts w:ascii="Tw Cen MT" w:eastAsia="Times New Roman" w:hAnsi="Tw Cen MT" w:cs="Segoe UI"/>
                <w:color w:val="212121"/>
                <w:lang w:eastAsia="en-GB"/>
              </w:rPr>
              <w:t xml:space="preserve">. In order to </w:t>
            </w:r>
            <w:r w:rsidRPr="000936FF">
              <w:rPr>
                <w:rFonts w:ascii="Tw Cen MT" w:eastAsia="Times New Roman" w:hAnsi="Tw Cen MT" w:cs="Segoe UI"/>
                <w:lang w:eastAsia="en-GB"/>
              </w:rPr>
              <w:t xml:space="preserve">ensure we are all safe and able to ensure our own institution’s safety protocols at this time, precise areas of the building have been allocated for each school. </w:t>
            </w:r>
          </w:p>
          <w:p w:rsidR="0090394F" w:rsidRPr="000936FF" w:rsidRDefault="0090394F" w:rsidP="00731128">
            <w:pPr>
              <w:shd w:val="clear" w:color="auto" w:fill="FFFFFF"/>
              <w:textAlignment w:val="baseline"/>
              <w:outlineLvl w:val="1"/>
              <w:rPr>
                <w:rFonts w:ascii="Tw Cen MT" w:eastAsia="Times New Roman" w:hAnsi="Tw Cen MT" w:cs="Segoe UI"/>
                <w:color w:val="212121"/>
                <w:lang w:eastAsia="en-GB"/>
              </w:rPr>
            </w:pPr>
          </w:p>
          <w:p w:rsidR="0090394F" w:rsidRPr="000936FF" w:rsidRDefault="0090394F" w:rsidP="00731128">
            <w:pPr>
              <w:shd w:val="clear" w:color="auto" w:fill="FFFFFF"/>
              <w:textAlignment w:val="baseline"/>
              <w:outlineLvl w:val="1"/>
              <w:rPr>
                <w:rFonts w:ascii="Tw Cen MT" w:eastAsia="Times New Roman" w:hAnsi="Tw Cen MT" w:cs="Segoe UI"/>
                <w:color w:val="212121"/>
                <w:lang w:eastAsia="en-GB"/>
              </w:rPr>
            </w:pPr>
            <w:r w:rsidRPr="000936FF">
              <w:rPr>
                <w:rFonts w:ascii="Tw Cen MT" w:eastAsia="Times New Roman" w:hAnsi="Tw Cen MT" w:cs="Segoe UI"/>
                <w:color w:val="212121"/>
                <w:lang w:eastAsia="en-GB"/>
              </w:rPr>
              <w:t xml:space="preserve">BWA </w:t>
            </w:r>
          </w:p>
          <w:p w:rsidR="0090394F" w:rsidRPr="000936FF" w:rsidRDefault="0090394F" w:rsidP="0090394F">
            <w:pPr>
              <w:numPr>
                <w:ilvl w:val="0"/>
                <w:numId w:val="2"/>
              </w:numPr>
              <w:shd w:val="clear" w:color="auto" w:fill="FFFFFF"/>
              <w:contextualSpacing/>
              <w:textAlignment w:val="baseline"/>
              <w:outlineLvl w:val="1"/>
              <w:rPr>
                <w:rFonts w:ascii="Tw Cen MT" w:eastAsia="Times New Roman" w:hAnsi="Tw Cen MT" w:cs="Segoe UI"/>
                <w:color w:val="212121"/>
                <w:lang w:eastAsia="en-GB"/>
              </w:rPr>
            </w:pPr>
            <w:r w:rsidRPr="000936FF">
              <w:rPr>
                <w:rFonts w:ascii="Tw Cen MT" w:eastAsia="Times New Roman" w:hAnsi="Tw Cen MT" w:cs="Segoe UI"/>
                <w:color w:val="212121"/>
                <w:lang w:eastAsia="en-GB"/>
              </w:rPr>
              <w:t xml:space="preserve">Based on the ground and first floor </w:t>
            </w:r>
          </w:p>
          <w:p w:rsidR="0090394F" w:rsidRPr="000936FF" w:rsidRDefault="0090394F" w:rsidP="0090394F">
            <w:pPr>
              <w:numPr>
                <w:ilvl w:val="0"/>
                <w:numId w:val="2"/>
              </w:numPr>
              <w:shd w:val="clear" w:color="auto" w:fill="FFFFFF"/>
              <w:contextualSpacing/>
              <w:textAlignment w:val="baseline"/>
              <w:outlineLvl w:val="1"/>
              <w:rPr>
                <w:rFonts w:ascii="Tw Cen MT" w:eastAsia="Times New Roman" w:hAnsi="Tw Cen MT" w:cs="Segoe UI"/>
                <w:color w:val="212121"/>
                <w:lang w:eastAsia="en-GB"/>
              </w:rPr>
            </w:pPr>
            <w:r w:rsidRPr="000936FF">
              <w:rPr>
                <w:rFonts w:ascii="Tw Cen MT" w:eastAsia="Times New Roman" w:hAnsi="Tw Cen MT" w:cs="Segoe UI"/>
                <w:color w:val="212121"/>
                <w:lang w:eastAsia="en-GB"/>
              </w:rPr>
              <w:t>Pupils and staff to access the building using the back stairwells and main reception area.</w:t>
            </w:r>
          </w:p>
          <w:p w:rsidR="0090394F" w:rsidRPr="000936FF" w:rsidRDefault="0090394F" w:rsidP="0090394F">
            <w:pPr>
              <w:numPr>
                <w:ilvl w:val="0"/>
                <w:numId w:val="2"/>
              </w:numPr>
              <w:shd w:val="clear" w:color="auto" w:fill="FFFFFF"/>
              <w:contextualSpacing/>
              <w:textAlignment w:val="baseline"/>
              <w:outlineLvl w:val="1"/>
              <w:rPr>
                <w:rFonts w:ascii="Tw Cen MT" w:eastAsia="Times New Roman" w:hAnsi="Tw Cen MT" w:cs="Segoe UI"/>
                <w:color w:val="212121"/>
                <w:lang w:eastAsia="en-GB"/>
              </w:rPr>
            </w:pPr>
            <w:r w:rsidRPr="000936FF">
              <w:rPr>
                <w:rFonts w:ascii="Tw Cen MT" w:eastAsia="Times New Roman" w:hAnsi="Tw Cen MT" w:cs="Segoe UI"/>
                <w:color w:val="212121"/>
                <w:lang w:eastAsia="en-GB"/>
              </w:rPr>
              <w:t>Have dedicated areas for outside provision</w:t>
            </w:r>
          </w:p>
          <w:p w:rsidR="0090394F" w:rsidRPr="000936FF" w:rsidRDefault="0090394F" w:rsidP="0090394F">
            <w:pPr>
              <w:numPr>
                <w:ilvl w:val="0"/>
                <w:numId w:val="2"/>
              </w:numPr>
              <w:shd w:val="clear" w:color="auto" w:fill="FFFFFF"/>
              <w:contextualSpacing/>
              <w:textAlignment w:val="baseline"/>
              <w:outlineLvl w:val="1"/>
              <w:rPr>
                <w:rFonts w:ascii="Tw Cen MT" w:eastAsia="Times New Roman" w:hAnsi="Tw Cen MT" w:cs="Segoe UI"/>
                <w:color w:val="212121"/>
                <w:lang w:eastAsia="en-GB"/>
              </w:rPr>
            </w:pPr>
            <w:r w:rsidRPr="000936FF">
              <w:rPr>
                <w:rFonts w:ascii="Tw Cen MT" w:eastAsia="Times New Roman" w:hAnsi="Tw Cen MT" w:cs="Segoe UI"/>
                <w:color w:val="212121"/>
                <w:lang w:eastAsia="en-GB"/>
              </w:rPr>
              <w:t xml:space="preserve">Pupils enter the site via the 1902 </w:t>
            </w:r>
            <w:r w:rsidRPr="000936FF">
              <w:rPr>
                <w:rFonts w:ascii="Tw Cen MT" w:eastAsia="Times New Roman" w:hAnsi="Tw Cen MT" w:cs="Segoe UI"/>
                <w:lang w:eastAsia="en-GB"/>
              </w:rPr>
              <w:t xml:space="preserve">gate </w:t>
            </w:r>
          </w:p>
          <w:p w:rsidR="0090394F" w:rsidRPr="000936FF" w:rsidRDefault="0090394F" w:rsidP="00731128">
            <w:pPr>
              <w:shd w:val="clear" w:color="auto" w:fill="FFFFFF"/>
              <w:textAlignment w:val="baseline"/>
              <w:outlineLvl w:val="1"/>
              <w:rPr>
                <w:rFonts w:ascii="Tw Cen MT" w:eastAsia="Times New Roman" w:hAnsi="Tw Cen MT" w:cs="Segoe UI"/>
                <w:color w:val="212121"/>
                <w:lang w:eastAsia="en-GB"/>
              </w:rPr>
            </w:pPr>
          </w:p>
          <w:p w:rsidR="0090394F" w:rsidRPr="000936FF" w:rsidRDefault="0090394F" w:rsidP="00731128">
            <w:pPr>
              <w:shd w:val="clear" w:color="auto" w:fill="FFFFFF"/>
              <w:textAlignment w:val="baseline"/>
              <w:outlineLvl w:val="1"/>
              <w:rPr>
                <w:rFonts w:ascii="Tw Cen MT" w:eastAsia="Times New Roman" w:hAnsi="Tw Cen MT" w:cs="Segoe UI"/>
                <w:color w:val="212121"/>
                <w:lang w:eastAsia="en-GB"/>
              </w:rPr>
            </w:pPr>
            <w:r w:rsidRPr="000936FF">
              <w:rPr>
                <w:rFonts w:ascii="Tw Cen MT" w:eastAsia="Times New Roman" w:hAnsi="Tw Cen MT" w:cs="Segoe UI"/>
                <w:color w:val="212121"/>
                <w:lang w:eastAsia="en-GB"/>
              </w:rPr>
              <w:t xml:space="preserve">Ecole de Wix </w:t>
            </w:r>
          </w:p>
          <w:p w:rsidR="0090394F" w:rsidRPr="000936FF" w:rsidRDefault="0090394F" w:rsidP="0090394F">
            <w:pPr>
              <w:numPr>
                <w:ilvl w:val="0"/>
                <w:numId w:val="3"/>
              </w:numPr>
              <w:shd w:val="clear" w:color="auto" w:fill="FFFFFF"/>
              <w:contextualSpacing/>
              <w:textAlignment w:val="baseline"/>
              <w:outlineLvl w:val="1"/>
              <w:rPr>
                <w:rFonts w:ascii="Tw Cen MT" w:eastAsia="Times New Roman" w:hAnsi="Tw Cen MT" w:cs="Segoe UI"/>
                <w:color w:val="212121"/>
                <w:lang w:eastAsia="en-GB"/>
              </w:rPr>
            </w:pPr>
            <w:r w:rsidRPr="000936FF">
              <w:rPr>
                <w:rFonts w:ascii="Tw Cen MT" w:eastAsia="Times New Roman" w:hAnsi="Tw Cen MT" w:cs="Segoe UI"/>
                <w:color w:val="212121"/>
                <w:lang w:eastAsia="en-GB"/>
              </w:rPr>
              <w:t xml:space="preserve">Based on the second and third floors </w:t>
            </w:r>
          </w:p>
          <w:p w:rsidR="0090394F" w:rsidRPr="000936FF" w:rsidRDefault="0090394F" w:rsidP="0090394F">
            <w:pPr>
              <w:numPr>
                <w:ilvl w:val="0"/>
                <w:numId w:val="3"/>
              </w:numPr>
              <w:shd w:val="clear" w:color="auto" w:fill="FFFFFF"/>
              <w:contextualSpacing/>
              <w:textAlignment w:val="baseline"/>
              <w:outlineLvl w:val="1"/>
              <w:rPr>
                <w:rFonts w:ascii="Tw Cen MT" w:eastAsia="Times New Roman" w:hAnsi="Tw Cen MT" w:cs="Segoe UI"/>
                <w:color w:val="212121"/>
                <w:lang w:eastAsia="en-GB"/>
              </w:rPr>
            </w:pPr>
            <w:r w:rsidRPr="000936FF">
              <w:rPr>
                <w:rFonts w:ascii="Tw Cen MT" w:eastAsia="Times New Roman" w:hAnsi="Tw Cen MT" w:cs="Segoe UI"/>
                <w:color w:val="212121"/>
                <w:lang w:eastAsia="en-GB"/>
              </w:rPr>
              <w:t>Pupils and staff to access the building using the main</w:t>
            </w:r>
            <w:r w:rsidRPr="000936FF">
              <w:rPr>
                <w:rFonts w:ascii="Tw Cen MT" w:eastAsia="Times New Roman" w:hAnsi="Tw Cen MT" w:cs="Segoe UI"/>
                <w:lang w:eastAsia="en-GB"/>
              </w:rPr>
              <w:t xml:space="preserve">, front stairwell </w:t>
            </w:r>
          </w:p>
          <w:p w:rsidR="0090394F" w:rsidRPr="000936FF" w:rsidRDefault="0090394F" w:rsidP="0090394F">
            <w:pPr>
              <w:numPr>
                <w:ilvl w:val="0"/>
                <w:numId w:val="2"/>
              </w:numPr>
              <w:shd w:val="clear" w:color="auto" w:fill="FFFFFF"/>
              <w:contextualSpacing/>
              <w:textAlignment w:val="baseline"/>
              <w:outlineLvl w:val="1"/>
              <w:rPr>
                <w:rFonts w:ascii="Tw Cen MT" w:eastAsia="Times New Roman" w:hAnsi="Tw Cen MT" w:cs="Segoe UI"/>
                <w:color w:val="212121"/>
                <w:lang w:eastAsia="en-GB"/>
              </w:rPr>
            </w:pPr>
            <w:r w:rsidRPr="000936FF">
              <w:rPr>
                <w:rFonts w:ascii="Tw Cen MT" w:eastAsia="Times New Roman" w:hAnsi="Tw Cen MT" w:cs="Segoe UI"/>
                <w:color w:val="212121"/>
                <w:lang w:eastAsia="en-GB"/>
              </w:rPr>
              <w:t>Have dedicated areas for outside provision</w:t>
            </w:r>
          </w:p>
          <w:p w:rsidR="0090394F" w:rsidRPr="000936FF" w:rsidRDefault="0090394F" w:rsidP="0090394F">
            <w:pPr>
              <w:numPr>
                <w:ilvl w:val="0"/>
                <w:numId w:val="2"/>
              </w:numPr>
              <w:shd w:val="clear" w:color="auto" w:fill="FFFFFF"/>
              <w:contextualSpacing/>
              <w:textAlignment w:val="baseline"/>
              <w:outlineLvl w:val="1"/>
              <w:rPr>
                <w:rFonts w:ascii="Tw Cen MT" w:eastAsia="Times New Roman" w:hAnsi="Tw Cen MT" w:cs="Segoe UI"/>
                <w:color w:val="212121"/>
                <w:lang w:eastAsia="en-GB"/>
              </w:rPr>
            </w:pPr>
            <w:r w:rsidRPr="000936FF">
              <w:rPr>
                <w:rFonts w:ascii="Tw Cen MT" w:eastAsia="Times New Roman" w:hAnsi="Tw Cen MT" w:cs="Segoe UI"/>
                <w:color w:val="212121"/>
                <w:lang w:eastAsia="en-GB"/>
              </w:rPr>
              <w:t>Pupils enter the site via the car park gate</w:t>
            </w:r>
          </w:p>
          <w:p w:rsidR="0090394F" w:rsidRPr="000936FF" w:rsidRDefault="0090394F" w:rsidP="0090394F">
            <w:pPr>
              <w:numPr>
                <w:ilvl w:val="0"/>
                <w:numId w:val="2"/>
              </w:numPr>
              <w:shd w:val="clear" w:color="auto" w:fill="FFFFFF"/>
              <w:contextualSpacing/>
              <w:textAlignment w:val="baseline"/>
              <w:outlineLvl w:val="1"/>
              <w:rPr>
                <w:rFonts w:ascii="Tw Cen MT" w:eastAsia="Times New Roman" w:hAnsi="Tw Cen MT" w:cs="Segoe UI"/>
                <w:color w:val="212121"/>
                <w:lang w:eastAsia="en-GB"/>
              </w:rPr>
            </w:pPr>
            <w:r w:rsidRPr="000936FF">
              <w:rPr>
                <w:rFonts w:ascii="Tw Cen MT" w:eastAsia="Times New Roman" w:hAnsi="Tw Cen MT" w:cs="Segoe UI"/>
                <w:color w:val="212121"/>
                <w:lang w:eastAsia="en-GB"/>
              </w:rPr>
              <w:t>Will not be onsite on a Wednesday</w:t>
            </w:r>
          </w:p>
        </w:tc>
      </w:tr>
      <w:tr w:rsidR="0090394F" w:rsidRPr="000936FF" w:rsidTr="00731128">
        <w:tc>
          <w:tcPr>
            <w:tcW w:w="2164" w:type="dxa"/>
          </w:tcPr>
          <w:p w:rsidR="0090394F" w:rsidRPr="000936FF" w:rsidRDefault="0090394F" w:rsidP="00731128">
            <w:pPr>
              <w:spacing w:after="160" w:line="259" w:lineRule="auto"/>
              <w:rPr>
                <w:rFonts w:ascii="Tw Cen MT" w:hAnsi="Tw Cen MT"/>
                <w:b/>
              </w:rPr>
            </w:pPr>
            <w:r w:rsidRPr="000936FF">
              <w:rPr>
                <w:rFonts w:ascii="Tw Cen MT" w:hAnsi="Tw Cen MT"/>
                <w:b/>
              </w:rPr>
              <w:t>PPE</w:t>
            </w:r>
          </w:p>
        </w:tc>
        <w:tc>
          <w:tcPr>
            <w:tcW w:w="8468" w:type="dxa"/>
          </w:tcPr>
          <w:p w:rsidR="0090394F" w:rsidRPr="000936FF" w:rsidRDefault="0090394F" w:rsidP="00731128">
            <w:pPr>
              <w:spacing w:after="160" w:line="259" w:lineRule="auto"/>
              <w:rPr>
                <w:rFonts w:ascii="Tw Cen MT" w:hAnsi="Tw Cen MT"/>
              </w:rPr>
            </w:pPr>
            <w:r w:rsidRPr="000936FF">
              <w:rPr>
                <w:rFonts w:ascii="Tw Cen MT" w:hAnsi="Tw Cen MT"/>
              </w:rPr>
              <w:t>The guidance states that “the majority of staff in education settings will not require PPE beyond what they would normally need for their work, even if they are not always able to maintain a distance of 2 metres from others”.</w:t>
            </w:r>
          </w:p>
          <w:p w:rsidR="0090394F" w:rsidRPr="000936FF" w:rsidRDefault="0090394F" w:rsidP="00731128">
            <w:pPr>
              <w:spacing w:after="160" w:line="259" w:lineRule="auto"/>
              <w:rPr>
                <w:rFonts w:ascii="Tw Cen MT" w:hAnsi="Tw Cen MT"/>
              </w:rPr>
            </w:pPr>
            <w:r w:rsidRPr="000936FF">
              <w:rPr>
                <w:rFonts w:ascii="Tw Cen MT" w:hAnsi="Tw Cen MT"/>
              </w:rPr>
              <w:t>The occasions where PPE is needed are for children whose care “routinely already involved the use of PPE due to intimate care needs” or if a youngster becomes unwell with coronavirus symptoms and needs “direct care until they can return home”.</w:t>
            </w:r>
          </w:p>
        </w:tc>
      </w:tr>
    </w:tbl>
    <w:p w:rsidR="0090394F" w:rsidRPr="000936FF" w:rsidRDefault="0090394F" w:rsidP="0090394F">
      <w:pPr>
        <w:spacing w:after="0" w:line="240" w:lineRule="auto"/>
        <w:rPr>
          <w:rFonts w:ascii="Times New Roman" w:hAnsi="Times New Roman" w:cs="Times New Roman"/>
          <w:lang w:eastAsia="en-GB"/>
        </w:rPr>
      </w:pPr>
    </w:p>
    <w:p w:rsidR="0057187B" w:rsidRDefault="0057187B"/>
    <w:sectPr w:rsidR="0057187B" w:rsidSect="00363F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0A9"/>
    <w:multiLevelType w:val="hybridMultilevel"/>
    <w:tmpl w:val="A46E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56408"/>
    <w:multiLevelType w:val="hybridMultilevel"/>
    <w:tmpl w:val="9F56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03EA4"/>
    <w:multiLevelType w:val="hybridMultilevel"/>
    <w:tmpl w:val="B88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F3F0F"/>
    <w:multiLevelType w:val="hybridMultilevel"/>
    <w:tmpl w:val="C98E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A0D0D"/>
    <w:multiLevelType w:val="hybridMultilevel"/>
    <w:tmpl w:val="95DC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3C0C9A"/>
    <w:multiLevelType w:val="hybridMultilevel"/>
    <w:tmpl w:val="53B8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37958"/>
    <w:multiLevelType w:val="multilevel"/>
    <w:tmpl w:val="115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7B"/>
    <w:rsid w:val="00363FB4"/>
    <w:rsid w:val="0057187B"/>
    <w:rsid w:val="00661A45"/>
    <w:rsid w:val="00816F74"/>
    <w:rsid w:val="008C64F9"/>
    <w:rsid w:val="0090394F"/>
    <w:rsid w:val="00912DF1"/>
    <w:rsid w:val="009A3CE6"/>
    <w:rsid w:val="00C8600E"/>
    <w:rsid w:val="00D02C24"/>
    <w:rsid w:val="00D502E0"/>
    <w:rsid w:val="00DD2F3C"/>
    <w:rsid w:val="00F6195F"/>
    <w:rsid w:val="00FD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2CB3-253F-4A62-A940-33B1CDEC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3</cp:revision>
  <dcterms:created xsi:type="dcterms:W3CDTF">2020-06-12T13:31:00Z</dcterms:created>
  <dcterms:modified xsi:type="dcterms:W3CDTF">2020-06-12T13:38:00Z</dcterms:modified>
</cp:coreProperties>
</file>